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center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3"/>
        <w:gridCol w:w="7154"/>
      </w:tblGrid>
      <w:tr w:rsidR="003B0B01" w:rsidRPr="0044794D" w14:paraId="59E94C33" w14:textId="77777777" w:rsidTr="003B0B01">
        <w:trPr>
          <w:trHeight w:val="1263"/>
        </w:trPr>
        <w:tc>
          <w:tcPr>
            <w:tcW w:w="7153" w:type="dxa"/>
          </w:tcPr>
          <w:p w14:paraId="611B6C2A" w14:textId="77777777" w:rsidR="003B0B01" w:rsidRPr="00CD44A4" w:rsidRDefault="003B0B01" w:rsidP="003B0B01">
            <w:pPr>
              <w:pStyle w:val="a3"/>
              <w:spacing w:before="1540" w:after="240"/>
              <w:jc w:val="center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</w:p>
        </w:tc>
        <w:tc>
          <w:tcPr>
            <w:tcW w:w="7154" w:type="dxa"/>
            <w:vAlign w:val="center"/>
          </w:tcPr>
          <w:p w14:paraId="2695B15D" w14:textId="77777777" w:rsidR="003B0B01" w:rsidRPr="0044794D" w:rsidRDefault="003B0B01" w:rsidP="003B0B0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Приложение 7 </w:t>
            </w:r>
          </w:p>
          <w:p w14:paraId="741161FE" w14:textId="60DA0243" w:rsidR="003B0B01" w:rsidRPr="0044794D" w:rsidRDefault="003B0B01" w:rsidP="003B0B0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447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Решению Правления АКБ «Банк развития бизнеса» №35 от 26 февраля 2024 года</w:t>
            </w:r>
          </w:p>
        </w:tc>
      </w:tr>
    </w:tbl>
    <w:p w14:paraId="144C8F52" w14:textId="77777777" w:rsidR="003B0B01" w:rsidRPr="0044794D" w:rsidRDefault="003B0B01">
      <w:pPr>
        <w:pStyle w:val="a3"/>
        <w:spacing w:before="1540" w:after="240"/>
        <w:jc w:val="center"/>
        <w:rPr>
          <w:rFonts w:ascii="Times New Roman" w:hAnsi="Times New Roman" w:cs="Times New Roman"/>
          <w:color w:val="4472C4" w:themeColor="accent1"/>
        </w:rPr>
      </w:pPr>
      <w:r w:rsidRPr="0044794D">
        <w:rPr>
          <w:rFonts w:ascii="Times New Roman" w:hAnsi="Times New Roman" w:cs="Times New Roman"/>
          <w:color w:val="4472C4" w:themeColor="accent1"/>
        </w:rPr>
        <w:t xml:space="preserve"> </w:t>
      </w:r>
    </w:p>
    <w:sdt>
      <w:sdtPr>
        <w:rPr>
          <w:rFonts w:ascii="Times New Roman" w:eastAsiaTheme="minorHAnsi" w:hAnsi="Times New Roman" w:cs="Times New Roman"/>
          <w:color w:val="4472C4" w:themeColor="accent1"/>
          <w:lang w:eastAsia="en-US"/>
        </w:rPr>
        <w:id w:val="-1385403100"/>
        <w:docPartObj>
          <w:docPartGallery w:val="Cover Pages"/>
          <w:docPartUnique/>
        </w:docPartObj>
      </w:sdtPr>
      <w:sdtEndPr>
        <w:rPr>
          <w:b/>
          <w:bCs/>
          <w:color w:val="auto"/>
        </w:rPr>
      </w:sdtEndPr>
      <w:sdtContent>
        <w:p w14:paraId="6191E748" w14:textId="7B37B93E" w:rsidR="00D66DE0" w:rsidRPr="0044794D" w:rsidRDefault="00D66DE0">
          <w:pPr>
            <w:pStyle w:val="a3"/>
            <w:spacing w:before="1540" w:after="240"/>
            <w:jc w:val="center"/>
            <w:rPr>
              <w:rFonts w:ascii="Times New Roman" w:hAnsi="Times New Roman" w:cs="Times New Roman"/>
              <w:color w:val="4472C4" w:themeColor="accent1"/>
            </w:rPr>
          </w:pPr>
          <w:r w:rsidRPr="0044794D">
            <w:rPr>
              <w:rFonts w:ascii="Times New Roman" w:hAnsi="Times New Roman" w:cs="Times New Roman"/>
              <w:b/>
              <w:bCs/>
              <w:noProof/>
              <w:color w:val="FF0000"/>
              <w:sz w:val="28"/>
              <w:szCs w:val="28"/>
            </w:rPr>
            <w:drawing>
              <wp:inline distT="0" distB="0" distL="0" distR="0" wp14:anchorId="6C29F0C2" wp14:editId="572F29B4">
                <wp:extent cx="1504950" cy="88221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035" cy="8975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Theme="majorEastAsia" w:hAnsi="Times New Roman" w:cs="Times New Roman"/>
              <w:b/>
              <w:bCs/>
              <w:caps/>
              <w:sz w:val="50"/>
              <w:szCs w:val="50"/>
            </w:rPr>
            <w:alias w:val="Название"/>
            <w:tag w:val=""/>
            <w:id w:val="1735040861"/>
            <w:placeholder>
              <w:docPart w:val="0EBD2890934B44DF8678CD45CC220EA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562B0B7" w14:textId="36F755FD" w:rsidR="00D66DE0" w:rsidRPr="0044794D" w:rsidRDefault="00D66DE0">
              <w:pPr>
                <w:pStyle w:val="a3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b/>
                  <w:bCs/>
                  <w:caps/>
                  <w:color w:val="4472C4" w:themeColor="accent1"/>
                  <w:sz w:val="50"/>
                  <w:szCs w:val="50"/>
                </w:rPr>
              </w:pPr>
              <w:r w:rsidRPr="0044794D">
                <w:rPr>
                  <w:rFonts w:ascii="Times New Roman" w:eastAsiaTheme="majorEastAsia" w:hAnsi="Times New Roman" w:cs="Times New Roman"/>
                  <w:b/>
                  <w:bCs/>
                  <w:caps/>
                  <w:sz w:val="50"/>
                  <w:szCs w:val="50"/>
                </w:rPr>
                <w:t>тарифы банковск</w:t>
              </w:r>
              <w:r w:rsidR="005E64A6">
                <w:rPr>
                  <w:rFonts w:ascii="Times New Roman" w:eastAsiaTheme="majorEastAsia" w:hAnsi="Times New Roman" w:cs="Times New Roman"/>
                  <w:b/>
                  <w:bCs/>
                  <w:caps/>
                  <w:sz w:val="50"/>
                  <w:szCs w:val="50"/>
                </w:rPr>
                <w:t>ОГО ОБСЛУЖИВАНИЯ</w:t>
              </w:r>
              <w:r w:rsidRPr="0044794D">
                <w:rPr>
                  <w:rFonts w:ascii="Times New Roman" w:eastAsiaTheme="majorEastAsia" w:hAnsi="Times New Roman" w:cs="Times New Roman"/>
                  <w:b/>
                  <w:bCs/>
                  <w:caps/>
                  <w:sz w:val="50"/>
                  <w:szCs w:val="50"/>
                </w:rPr>
                <w:t xml:space="preserve">                                                                     в АКБ «БАНК РАЗВИТИЯ БИЗНЕСА»                                                                      для ЮРИДИЧЕСКИХ ЛИЦ</w:t>
              </w:r>
              <w:r w:rsidR="001A7873" w:rsidRPr="0044794D">
                <w:rPr>
                  <w:rFonts w:ascii="Times New Roman" w:eastAsiaTheme="majorEastAsia" w:hAnsi="Times New Roman" w:cs="Times New Roman"/>
                  <w:b/>
                  <w:bCs/>
                  <w:caps/>
                  <w:sz w:val="50"/>
                  <w:szCs w:val="50"/>
                </w:rPr>
                <w:t xml:space="preserve">                                                                              (НОВАЯ РЕДАКЦИЯ)</w:t>
              </w:r>
            </w:p>
          </w:sdtContent>
        </w:sdt>
        <w:p w14:paraId="456E6AD7" w14:textId="77777777" w:rsidR="00D66DE0" w:rsidRPr="0044794D" w:rsidRDefault="00D66DE0">
          <w:pPr>
            <w:rPr>
              <w:rFonts w:ascii="Times New Roman" w:hAnsi="Times New Roman" w:cs="Times New Roman"/>
            </w:rPr>
          </w:pPr>
        </w:p>
        <w:p w14:paraId="47CD4AD0" w14:textId="77777777" w:rsidR="00D66DE0" w:rsidRPr="0044794D" w:rsidRDefault="00D66DE0">
          <w:pPr>
            <w:rPr>
              <w:rFonts w:ascii="Times New Roman" w:hAnsi="Times New Roman" w:cs="Times New Roman"/>
            </w:rPr>
          </w:pPr>
        </w:p>
        <w:p w14:paraId="2789B906" w14:textId="77777777" w:rsidR="00D66DE0" w:rsidRPr="0044794D" w:rsidRDefault="00D66DE0">
          <w:pPr>
            <w:rPr>
              <w:rFonts w:ascii="Times New Roman" w:hAnsi="Times New Roman" w:cs="Times New Roman"/>
            </w:rPr>
          </w:pPr>
        </w:p>
        <w:p w14:paraId="23AFC7DF" w14:textId="1D8D4134" w:rsidR="00D66DE0" w:rsidRPr="0044794D" w:rsidRDefault="00D66DE0" w:rsidP="00D66DE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44794D">
            <w:rPr>
              <w:rFonts w:ascii="Times New Roman" w:hAnsi="Times New Roman" w:cs="Times New Roman"/>
              <w:b/>
              <w:bCs/>
            </w:rPr>
            <w:t xml:space="preserve">ТАШКЕНТ – 2024 </w:t>
          </w:r>
          <w:r w:rsidRPr="0044794D">
            <w:rPr>
              <w:rFonts w:ascii="Times New Roman" w:hAnsi="Times New Roman" w:cs="Times New Roman"/>
              <w:b/>
              <w:bCs/>
            </w:rPr>
            <w:br w:type="page"/>
          </w:r>
        </w:p>
      </w:sdtContent>
    </w:sdt>
    <w:p w14:paraId="5C4540BE" w14:textId="77777777" w:rsidR="003B0B01" w:rsidRDefault="003B0B01" w:rsidP="003B0B01">
      <w:pPr>
        <w:jc w:val="center"/>
        <w:rPr>
          <w:b/>
          <w:bCs/>
        </w:rPr>
      </w:pPr>
    </w:p>
    <w:p w14:paraId="6502A1E8" w14:textId="20C854A2" w:rsidR="00900F54" w:rsidRDefault="003B0B01" w:rsidP="003B0B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B01">
        <w:rPr>
          <w:rFonts w:ascii="Times New Roman" w:hAnsi="Times New Roman" w:cs="Times New Roman"/>
          <w:b/>
          <w:bCs/>
          <w:sz w:val="28"/>
          <w:szCs w:val="28"/>
        </w:rPr>
        <w:t>ОБЩИЕ ПРАВИЛА</w:t>
      </w:r>
    </w:p>
    <w:p w14:paraId="2B292AB8" w14:textId="5A7AEEBB" w:rsidR="003B0B01" w:rsidRPr="00001900" w:rsidRDefault="003B0B01" w:rsidP="003B0B01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sz w:val="26"/>
          <w:szCs w:val="26"/>
        </w:rPr>
        <w:t>Оплата услуг, предоставляемых банком по тарифу, и прочих расходов взимается с клиентов в иностранной валюте (по курсу Центрального банка Республики Узбекистан или кросс-курсу на день совершения операции) или в иностранной валюте в порядке, установленном законодательством Республики Узбекистан.</w:t>
      </w:r>
    </w:p>
    <w:p w14:paraId="39257146" w14:textId="4265D690" w:rsidR="003B0B01" w:rsidRPr="00001900" w:rsidRDefault="003B0B01" w:rsidP="003B0B01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sz w:val="26"/>
          <w:szCs w:val="26"/>
        </w:rPr>
        <w:t xml:space="preserve">В случаях, когда у клиента отсутствуют средства в иностранной валюте, текущие платежи осуществляются в национальной валюте по курсу </w:t>
      </w:r>
      <w:r w:rsidR="003F25D8" w:rsidRPr="00001900">
        <w:rPr>
          <w:rFonts w:ascii="Times New Roman" w:hAnsi="Times New Roman" w:cs="Times New Roman"/>
          <w:sz w:val="26"/>
          <w:szCs w:val="26"/>
        </w:rPr>
        <w:t xml:space="preserve">Центрального банка </w:t>
      </w:r>
      <w:r w:rsidRPr="00001900">
        <w:rPr>
          <w:rFonts w:ascii="Times New Roman" w:hAnsi="Times New Roman" w:cs="Times New Roman"/>
          <w:sz w:val="26"/>
          <w:szCs w:val="26"/>
        </w:rPr>
        <w:t>Республики Узбекистан на день</w:t>
      </w:r>
      <w:r w:rsidR="003F25D8" w:rsidRPr="00001900">
        <w:rPr>
          <w:rFonts w:ascii="Times New Roman" w:hAnsi="Times New Roman" w:cs="Times New Roman"/>
          <w:sz w:val="26"/>
          <w:szCs w:val="26"/>
        </w:rPr>
        <w:t xml:space="preserve"> совершения операции</w:t>
      </w:r>
      <w:r w:rsidRPr="00001900">
        <w:rPr>
          <w:rFonts w:ascii="Times New Roman" w:hAnsi="Times New Roman" w:cs="Times New Roman"/>
          <w:sz w:val="26"/>
          <w:szCs w:val="26"/>
        </w:rPr>
        <w:t>.</w:t>
      </w:r>
    </w:p>
    <w:p w14:paraId="57E51932" w14:textId="656459C7" w:rsidR="003F25D8" w:rsidRPr="00001900" w:rsidRDefault="003F25D8" w:rsidP="003B0B01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sz w:val="26"/>
          <w:szCs w:val="26"/>
        </w:rPr>
        <w:t>При оказании услуг для операций, не предусмотренных тарифами, установленными Банком, комиссионные за эти услуги взимаются на основании тарифов, установленных для аналогичных операций. Такие операции осуществляются на основании отдельного заключенного соглашения.</w:t>
      </w:r>
    </w:p>
    <w:p w14:paraId="55D520FA" w14:textId="4CFA3505" w:rsidR="003F25D8" w:rsidRPr="00001900" w:rsidRDefault="003F25D8" w:rsidP="003B0B01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sz w:val="26"/>
          <w:szCs w:val="26"/>
        </w:rPr>
        <w:t>В некоторых случаях Кредитный комитет банка может установить специальную процедуру взыскания платежей.</w:t>
      </w:r>
    </w:p>
    <w:p w14:paraId="35D0E0A7" w14:textId="400ADAB0" w:rsidR="003F25D8" w:rsidRPr="00001900" w:rsidRDefault="003F25D8" w:rsidP="003B0B01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sz w:val="26"/>
          <w:szCs w:val="26"/>
        </w:rPr>
        <w:t>Тарифы, утвержденные Правлением Банка, устанавливают нижний или верхний предел размера взимаемого комиссионного вознаграждения, размер же оплаты за такие услуги определяется в соответствии с договором.</w:t>
      </w:r>
    </w:p>
    <w:p w14:paraId="7B7470DE" w14:textId="7843C704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sz w:val="26"/>
          <w:szCs w:val="26"/>
        </w:rPr>
        <w:t>В данном документе используются следующие сокращения:</w:t>
      </w:r>
    </w:p>
    <w:p w14:paraId="5B36D478" w14:textId="32B24AC0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</w:rPr>
        <w:t>ГЦИ</w:t>
      </w:r>
      <w:r w:rsidRPr="00001900">
        <w:rPr>
          <w:rFonts w:ascii="Times New Roman" w:hAnsi="Times New Roman" w:cs="Times New Roman"/>
          <w:sz w:val="26"/>
          <w:szCs w:val="26"/>
        </w:rPr>
        <w:t xml:space="preserve"> - Главный центр информатизации Центрального банка Республики Узбекистан;</w:t>
      </w:r>
    </w:p>
    <w:p w14:paraId="7CEA650A" w14:textId="1A190A18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БРВ </w:t>
      </w:r>
      <w:r w:rsidRPr="00001900">
        <w:rPr>
          <w:rFonts w:ascii="Times New Roman" w:hAnsi="Times New Roman" w:cs="Times New Roman"/>
          <w:sz w:val="26"/>
          <w:szCs w:val="26"/>
        </w:rPr>
        <w:t>– базовая расчетная величина;</w:t>
      </w:r>
    </w:p>
    <w:p w14:paraId="4DA4F024" w14:textId="4D15F25A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  <w:lang w:val="en-US"/>
        </w:rPr>
        <w:t>BEN</w:t>
      </w:r>
      <w:r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01900">
        <w:rPr>
          <w:rFonts w:ascii="Times New Roman" w:hAnsi="Times New Roman" w:cs="Times New Roman"/>
          <w:sz w:val="26"/>
          <w:szCs w:val="26"/>
        </w:rPr>
        <w:t>- отправитель денег не платит никаких комиссий за услуги, все расходы оплачивает получатель;</w:t>
      </w:r>
    </w:p>
    <w:p w14:paraId="5DFF3F7C" w14:textId="0C9FD0DC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  <w:lang w:val="en-US"/>
        </w:rPr>
        <w:t>OUR</w:t>
      </w:r>
      <w:r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01900">
        <w:rPr>
          <w:rFonts w:ascii="Times New Roman" w:hAnsi="Times New Roman" w:cs="Times New Roman"/>
          <w:sz w:val="26"/>
          <w:szCs w:val="26"/>
        </w:rPr>
        <w:t>- все расходы оплачивает отправитель перевода;</w:t>
      </w:r>
    </w:p>
    <w:p w14:paraId="6A1C41B0" w14:textId="4B8E631A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  <w:lang w:val="en-US"/>
        </w:rPr>
        <w:t>SHA</w:t>
      </w:r>
      <w:r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01900">
        <w:rPr>
          <w:rFonts w:ascii="Times New Roman" w:hAnsi="Times New Roman" w:cs="Times New Roman"/>
          <w:sz w:val="26"/>
          <w:szCs w:val="26"/>
        </w:rPr>
        <w:t>- отправитель денег оплачивает расходы, связанные с отправкой денег в своем банке, а получатель оплачивает расходы, связанные с получением денег;</w:t>
      </w:r>
    </w:p>
    <w:p w14:paraId="307CAD4B" w14:textId="6B48AC09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  <w:lang w:val="en-US"/>
        </w:rPr>
        <w:t>SWIFT</w:t>
      </w:r>
      <w:r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01900">
        <w:rPr>
          <w:rFonts w:ascii="Times New Roman" w:hAnsi="Times New Roman" w:cs="Times New Roman"/>
          <w:sz w:val="26"/>
          <w:szCs w:val="26"/>
        </w:rPr>
        <w:t>- Международная межбанковская система для передачи информации и осуществления платежей;</w:t>
      </w:r>
    </w:p>
    <w:p w14:paraId="5DFCC5A9" w14:textId="6FF27C71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ЦБ РУз </w:t>
      </w:r>
      <w:r w:rsidRPr="00001900">
        <w:rPr>
          <w:rFonts w:ascii="Times New Roman" w:hAnsi="Times New Roman" w:cs="Times New Roman"/>
          <w:sz w:val="26"/>
          <w:szCs w:val="26"/>
        </w:rPr>
        <w:t>– Центральный банк Республики Узбекистан;</w:t>
      </w:r>
    </w:p>
    <w:p w14:paraId="449CECDE" w14:textId="6EFBEDF9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Банк </w:t>
      </w:r>
      <w:r w:rsidRPr="00001900">
        <w:rPr>
          <w:rFonts w:ascii="Times New Roman" w:hAnsi="Times New Roman" w:cs="Times New Roman"/>
          <w:sz w:val="26"/>
          <w:szCs w:val="26"/>
        </w:rPr>
        <w:t>– АКБ «Банк развития бизнеса»;</w:t>
      </w:r>
    </w:p>
    <w:p w14:paraId="51E558CD" w14:textId="458A89AB" w:rsidR="003F25D8" w:rsidRPr="00001900" w:rsidRDefault="003F25D8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</w:rPr>
        <w:t>ОБ</w:t>
      </w:r>
      <w:r w:rsidR="00001900"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У </w:t>
      </w:r>
      <w:r w:rsidR="00001900" w:rsidRPr="00001900">
        <w:rPr>
          <w:rFonts w:ascii="Times New Roman" w:hAnsi="Times New Roman" w:cs="Times New Roman"/>
          <w:sz w:val="26"/>
          <w:szCs w:val="26"/>
        </w:rPr>
        <w:t>– офис банковских услуг;</w:t>
      </w:r>
    </w:p>
    <w:p w14:paraId="30B65C7F" w14:textId="57BE9A56" w:rsidR="003F25D8" w:rsidRPr="00001900" w:rsidRDefault="00001900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</w:rPr>
        <w:t>ЦБУ</w:t>
      </w:r>
      <w:r w:rsidRPr="00001900">
        <w:rPr>
          <w:rFonts w:ascii="Times New Roman" w:hAnsi="Times New Roman" w:cs="Times New Roman"/>
          <w:sz w:val="26"/>
          <w:szCs w:val="26"/>
        </w:rPr>
        <w:t xml:space="preserve"> – центр банковских услуг;</w:t>
      </w:r>
    </w:p>
    <w:p w14:paraId="4633AC3C" w14:textId="5AF874AA" w:rsidR="00001900" w:rsidRPr="00001900" w:rsidRDefault="00001900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ИП </w:t>
      </w:r>
      <w:r w:rsidRPr="00001900">
        <w:rPr>
          <w:rFonts w:ascii="Times New Roman" w:hAnsi="Times New Roman" w:cs="Times New Roman"/>
          <w:sz w:val="26"/>
          <w:szCs w:val="26"/>
        </w:rPr>
        <w:t>– индивидуальный предприниматель;</w:t>
      </w:r>
    </w:p>
    <w:p w14:paraId="08A0804B" w14:textId="4C3367DC" w:rsidR="00001900" w:rsidRPr="00001900" w:rsidRDefault="00001900" w:rsidP="003F25D8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b/>
          <w:bCs/>
          <w:sz w:val="26"/>
          <w:szCs w:val="26"/>
        </w:rPr>
        <w:t xml:space="preserve">ХС </w:t>
      </w:r>
      <w:r w:rsidRPr="00001900">
        <w:rPr>
          <w:rFonts w:ascii="Times New Roman" w:hAnsi="Times New Roman" w:cs="Times New Roman"/>
          <w:sz w:val="26"/>
          <w:szCs w:val="26"/>
        </w:rPr>
        <w:t>– хозяйствующий субъект.</w:t>
      </w:r>
    </w:p>
    <w:p w14:paraId="6B244753" w14:textId="198609F6" w:rsidR="00001900" w:rsidRDefault="00001900" w:rsidP="00001900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1900">
        <w:rPr>
          <w:rFonts w:ascii="Times New Roman" w:hAnsi="Times New Roman" w:cs="Times New Roman"/>
          <w:sz w:val="26"/>
          <w:szCs w:val="26"/>
        </w:rPr>
        <w:t>В данном документе используется понятие «символ», которое обозначает набор символов, применяемых для анализа источников и целей притока и оттока денежных средств через кассовые отделы банков, а также для отражения движения межбанковских денежных средств.</w:t>
      </w:r>
    </w:p>
    <w:p w14:paraId="4638EAD3" w14:textId="10956CEF" w:rsidR="001A7873" w:rsidRDefault="001A7873" w:rsidP="001A7873">
      <w:pPr>
        <w:pStyle w:val="aa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F80BCDA" w14:textId="18D9E199" w:rsidR="001A7873" w:rsidRDefault="001A7873" w:rsidP="001A7873">
      <w:pPr>
        <w:pStyle w:val="aa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B05B5B" w14:textId="7DADBBC6" w:rsidR="001A7873" w:rsidRDefault="001A7873" w:rsidP="001A7873">
      <w:pPr>
        <w:pStyle w:val="aa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D0995BE" w14:textId="1F06C2E6" w:rsidR="001A7873" w:rsidRDefault="001A7873" w:rsidP="001A7873">
      <w:pPr>
        <w:pStyle w:val="aa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7873">
        <w:rPr>
          <w:rFonts w:ascii="Times New Roman" w:hAnsi="Times New Roman" w:cs="Times New Roman"/>
          <w:b/>
          <w:bCs/>
          <w:sz w:val="26"/>
          <w:szCs w:val="26"/>
        </w:rPr>
        <w:t>ТАРИФЫ БАНКА ДЛЯ ЮРИДИЧЕСКИХ ЛИЦ</w:t>
      </w:r>
    </w:p>
    <w:p w14:paraId="616FC686" w14:textId="343BEA32" w:rsidR="001A7873" w:rsidRDefault="001A7873" w:rsidP="001A7873">
      <w:pPr>
        <w:pStyle w:val="aa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9"/>
        <w:tblW w:w="14159" w:type="dxa"/>
        <w:tblInd w:w="720" w:type="dxa"/>
        <w:tblLook w:val="04A0" w:firstRow="1" w:lastRow="0" w:firstColumn="1" w:lastColumn="0" w:noHBand="0" w:noVBand="1"/>
      </w:tblPr>
      <w:tblGrid>
        <w:gridCol w:w="976"/>
        <w:gridCol w:w="5817"/>
        <w:gridCol w:w="1840"/>
        <w:gridCol w:w="1841"/>
        <w:gridCol w:w="3685"/>
      </w:tblGrid>
      <w:tr w:rsidR="00EF32A5" w14:paraId="7AF090D8" w14:textId="77777777" w:rsidTr="002F20CD">
        <w:tc>
          <w:tcPr>
            <w:tcW w:w="976" w:type="dxa"/>
            <w:vAlign w:val="center"/>
          </w:tcPr>
          <w:p w14:paraId="3343C24F" w14:textId="01D22B73" w:rsidR="00EF32A5" w:rsidRDefault="00EF32A5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817" w:type="dxa"/>
            <w:vAlign w:val="center"/>
          </w:tcPr>
          <w:p w14:paraId="49821901" w14:textId="48A274FD" w:rsidR="00EF32A5" w:rsidRDefault="00EF32A5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3681" w:type="dxa"/>
            <w:gridSpan w:val="2"/>
            <w:vAlign w:val="center"/>
          </w:tcPr>
          <w:p w14:paraId="1F062012" w14:textId="094C14A8" w:rsidR="00EF32A5" w:rsidRDefault="00EF32A5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Установленная стоимость услуг</w:t>
            </w:r>
          </w:p>
        </w:tc>
        <w:tc>
          <w:tcPr>
            <w:tcW w:w="3685" w:type="dxa"/>
            <w:vAlign w:val="center"/>
          </w:tcPr>
          <w:p w14:paraId="49090ACF" w14:textId="68144BC0" w:rsidR="00EF32A5" w:rsidRDefault="00EF32A5" w:rsidP="00EF32A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271962" w14:paraId="296EA29E" w14:textId="77777777" w:rsidTr="002F20CD">
        <w:tc>
          <w:tcPr>
            <w:tcW w:w="14159" w:type="dxa"/>
            <w:gridSpan w:val="5"/>
            <w:vAlign w:val="center"/>
          </w:tcPr>
          <w:p w14:paraId="3DB37A7B" w14:textId="50F22B3F" w:rsidR="00271962" w:rsidRDefault="0027196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УСЛУГИ, ОКАЗЫВАЕМЫЕ В НАЦИОНАЛЬНОЙ ВАЛЮТЕ</w:t>
            </w:r>
          </w:p>
        </w:tc>
      </w:tr>
      <w:tr w:rsidR="00271962" w14:paraId="0A73A4F5" w14:textId="77777777" w:rsidTr="002F20CD">
        <w:tc>
          <w:tcPr>
            <w:tcW w:w="14159" w:type="dxa"/>
            <w:gridSpan w:val="5"/>
            <w:vAlign w:val="center"/>
          </w:tcPr>
          <w:p w14:paraId="63673BF2" w14:textId="133FE85D" w:rsidR="00271962" w:rsidRDefault="00271962" w:rsidP="0027196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Услуги по депозитным счетам</w:t>
            </w:r>
          </w:p>
        </w:tc>
      </w:tr>
      <w:tr w:rsidR="00271962" w14:paraId="6AE76A75" w14:textId="77777777" w:rsidTr="002F20CD">
        <w:tc>
          <w:tcPr>
            <w:tcW w:w="976" w:type="dxa"/>
            <w:vAlign w:val="center"/>
          </w:tcPr>
          <w:p w14:paraId="118C1004" w14:textId="4A152A67" w:rsidR="00271962" w:rsidRPr="00271962" w:rsidRDefault="0027196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3183" w:type="dxa"/>
            <w:gridSpan w:val="4"/>
            <w:vAlign w:val="center"/>
          </w:tcPr>
          <w:p w14:paraId="13DB9B74" w14:textId="246514B0" w:rsidR="00271962" w:rsidRPr="00271962" w:rsidRDefault="0027196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>Выполнение операций по переводу средств с депозитных счетов клиентов (дебетовый оборот)</w:t>
            </w:r>
          </w:p>
        </w:tc>
      </w:tr>
      <w:tr w:rsidR="00EF32A5" w14:paraId="540485FB" w14:textId="77777777" w:rsidTr="002F20CD">
        <w:tc>
          <w:tcPr>
            <w:tcW w:w="976" w:type="dxa"/>
            <w:vAlign w:val="center"/>
          </w:tcPr>
          <w:p w14:paraId="4AEC08FC" w14:textId="72C5E4DB" w:rsidR="00EF32A5" w:rsidRPr="00271962" w:rsidRDefault="0027196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17" w:type="dxa"/>
            <w:vAlign w:val="center"/>
          </w:tcPr>
          <w:p w14:paraId="5C217666" w14:textId="0003BACB" w:rsidR="00EF32A5" w:rsidRPr="00271962" w:rsidRDefault="00271962" w:rsidP="00271962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>Открытие, закрытие и переоформление депозитных счетов для клиента</w:t>
            </w:r>
          </w:p>
        </w:tc>
        <w:tc>
          <w:tcPr>
            <w:tcW w:w="3681" w:type="dxa"/>
            <w:gridSpan w:val="2"/>
            <w:vAlign w:val="center"/>
          </w:tcPr>
          <w:p w14:paraId="0AC81281" w14:textId="68D773A0" w:rsidR="00EF32A5" w:rsidRPr="00271962" w:rsidRDefault="0027196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387AA479" w14:textId="77777777" w:rsidR="00EF32A5" w:rsidRPr="00271962" w:rsidRDefault="00EF32A5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2A5" w14:paraId="7B82BF32" w14:textId="77777777" w:rsidTr="002F20CD">
        <w:tc>
          <w:tcPr>
            <w:tcW w:w="976" w:type="dxa"/>
            <w:vAlign w:val="center"/>
          </w:tcPr>
          <w:p w14:paraId="4C94C7B9" w14:textId="434A44FD" w:rsidR="00EF32A5" w:rsidRPr="00271962" w:rsidRDefault="0027196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817" w:type="dxa"/>
            <w:vAlign w:val="center"/>
          </w:tcPr>
          <w:p w14:paraId="02BEE05F" w14:textId="3B40F29D" w:rsidR="00EF32A5" w:rsidRPr="00271962" w:rsidRDefault="00271962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 xml:space="preserve">Внешние банковские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платежи</w:t>
            </w: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 xml:space="preserve"> (платежи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взимаемые по дебетовым оборотам</w:t>
            </w: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1" w:type="dxa"/>
            <w:gridSpan w:val="2"/>
            <w:vAlign w:val="center"/>
          </w:tcPr>
          <w:p w14:paraId="6FB26005" w14:textId="17649B58" w:rsidR="00EF32A5" w:rsidRPr="00271962" w:rsidRDefault="0027196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>0,5% от суммы + 1,5-кратн</w:t>
            </w:r>
            <w:r w:rsidR="00973780">
              <w:rPr>
                <w:rFonts w:ascii="Times New Roman" w:hAnsi="Times New Roman" w:cs="Times New Roman"/>
                <w:sz w:val="26"/>
                <w:szCs w:val="26"/>
              </w:rPr>
              <w:t>ый размер</w:t>
            </w: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3780">
              <w:rPr>
                <w:rFonts w:ascii="Times New Roman" w:hAnsi="Times New Roman" w:cs="Times New Roman"/>
                <w:sz w:val="26"/>
                <w:szCs w:val="26"/>
              </w:rPr>
              <w:t>расходов ГЦИ</w:t>
            </w:r>
            <w:r w:rsidRPr="00271962">
              <w:rPr>
                <w:rFonts w:ascii="Times New Roman" w:hAnsi="Times New Roman" w:cs="Times New Roman"/>
                <w:sz w:val="26"/>
                <w:szCs w:val="26"/>
              </w:rPr>
              <w:t xml:space="preserve"> за каждый платеж</w:t>
            </w:r>
          </w:p>
        </w:tc>
        <w:tc>
          <w:tcPr>
            <w:tcW w:w="3685" w:type="dxa"/>
            <w:vAlign w:val="center"/>
          </w:tcPr>
          <w:p w14:paraId="566CB6D7" w14:textId="22CC3440" w:rsidR="00661990" w:rsidRPr="00661990" w:rsidRDefault="00661990" w:rsidP="00661990">
            <w:pPr>
              <w:pStyle w:val="aa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</w:t>
            </w:r>
            <w:r w:rsidRPr="00661990">
              <w:rPr>
                <w:rFonts w:ascii="Times New Roman" w:hAnsi="Times New Roman" w:cs="Times New Roman"/>
                <w:sz w:val="26"/>
                <w:szCs w:val="26"/>
              </w:rPr>
              <w:t>нешни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61990">
              <w:rPr>
                <w:rFonts w:ascii="Times New Roman" w:hAnsi="Times New Roman" w:cs="Times New Roman"/>
                <w:sz w:val="26"/>
                <w:szCs w:val="26"/>
              </w:rPr>
              <w:t xml:space="preserve"> банковски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61990">
              <w:rPr>
                <w:rFonts w:ascii="Times New Roman" w:hAnsi="Times New Roman" w:cs="Times New Roman"/>
                <w:sz w:val="26"/>
                <w:szCs w:val="26"/>
              </w:rPr>
              <w:t xml:space="preserve"> платеж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</w:p>
          <w:p w14:paraId="291A92E9" w14:textId="23AF39E9" w:rsidR="00EF32A5" w:rsidRPr="00271962" w:rsidRDefault="00661990" w:rsidP="00661990">
            <w:pPr>
              <w:pStyle w:val="aa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990">
              <w:rPr>
                <w:rFonts w:ascii="Times New Roman" w:hAnsi="Times New Roman" w:cs="Times New Roman"/>
                <w:sz w:val="26"/>
                <w:szCs w:val="26"/>
              </w:rPr>
              <w:t>(80% от ставки, указанной в тарифе для дистанционного обслуживания)</w:t>
            </w:r>
          </w:p>
        </w:tc>
      </w:tr>
      <w:tr w:rsidR="00EF32A5" w14:paraId="6E813D08" w14:textId="77777777" w:rsidTr="002F20CD">
        <w:tc>
          <w:tcPr>
            <w:tcW w:w="976" w:type="dxa"/>
            <w:vAlign w:val="center"/>
          </w:tcPr>
          <w:p w14:paraId="61EDD719" w14:textId="7F2399BF" w:rsidR="00EF32A5" w:rsidRPr="00271962" w:rsidRDefault="00661990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817" w:type="dxa"/>
            <w:vAlign w:val="center"/>
          </w:tcPr>
          <w:p w14:paraId="7C61D6AF" w14:textId="724B5CED" w:rsidR="00EF32A5" w:rsidRPr="00271962" w:rsidRDefault="00661990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Внутренние банковские платежи</w:t>
            </w:r>
          </w:p>
        </w:tc>
        <w:tc>
          <w:tcPr>
            <w:tcW w:w="3681" w:type="dxa"/>
            <w:gridSpan w:val="2"/>
            <w:vAlign w:val="center"/>
          </w:tcPr>
          <w:p w14:paraId="5075FA66" w14:textId="64E18C21" w:rsidR="00EF32A5" w:rsidRPr="00271962" w:rsidRDefault="00661990" w:rsidP="0066199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0,2% от суммы</w:t>
            </w:r>
          </w:p>
        </w:tc>
        <w:tc>
          <w:tcPr>
            <w:tcW w:w="3685" w:type="dxa"/>
            <w:vAlign w:val="center"/>
          </w:tcPr>
          <w:p w14:paraId="5913FA96" w14:textId="5A1C6F2E" w:rsidR="00EF32A5" w:rsidRPr="00271962" w:rsidRDefault="00661990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661990">
              <w:rPr>
                <w:rFonts w:ascii="Times New Roman" w:hAnsi="Times New Roman" w:cs="Times New Roman"/>
                <w:sz w:val="26"/>
                <w:szCs w:val="26"/>
              </w:rPr>
              <w:t>а перевод средств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одного</w:t>
            </w:r>
            <w:r w:rsidRPr="00661990">
              <w:rPr>
                <w:rFonts w:ascii="Times New Roman" w:hAnsi="Times New Roman" w:cs="Times New Roman"/>
                <w:sz w:val="26"/>
                <w:szCs w:val="26"/>
              </w:rPr>
              <w:t xml:space="preserve"> счета клиента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другой </w:t>
            </w:r>
            <w:r w:rsidRPr="00661990">
              <w:rPr>
                <w:rFonts w:ascii="Times New Roman" w:hAnsi="Times New Roman" w:cs="Times New Roman"/>
                <w:sz w:val="26"/>
                <w:szCs w:val="26"/>
              </w:rPr>
              <w:t xml:space="preserve">счет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внутри банка</w:t>
            </w:r>
            <w:r w:rsidRPr="00661990"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не взимается.</w:t>
            </w:r>
          </w:p>
        </w:tc>
      </w:tr>
      <w:tr w:rsidR="00EF32A5" w14:paraId="4874C871" w14:textId="77777777" w:rsidTr="002F20CD">
        <w:tc>
          <w:tcPr>
            <w:tcW w:w="976" w:type="dxa"/>
            <w:vAlign w:val="center"/>
          </w:tcPr>
          <w:p w14:paraId="6F0F555D" w14:textId="1080ACD6" w:rsidR="00EF32A5" w:rsidRPr="00271962" w:rsidRDefault="00E4767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817" w:type="dxa"/>
            <w:vAlign w:val="center"/>
          </w:tcPr>
          <w:p w14:paraId="3A4ABB8F" w14:textId="4D98F6FF" w:rsidR="00EF32A5" w:rsidRPr="00271962" w:rsidRDefault="00E47672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Хозяйствующим субъектам, занимающимся экспортом (экспортерам) товаров (работ, услуг) </w:t>
            </w:r>
          </w:p>
        </w:tc>
        <w:tc>
          <w:tcPr>
            <w:tcW w:w="3681" w:type="dxa"/>
            <w:gridSpan w:val="2"/>
            <w:vAlign w:val="center"/>
          </w:tcPr>
          <w:p w14:paraId="600A30A4" w14:textId="15D97635" w:rsidR="00EF32A5" w:rsidRPr="00271962" w:rsidRDefault="00E47672" w:rsidP="00E4767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0,2% от суммы</w:t>
            </w:r>
          </w:p>
        </w:tc>
        <w:tc>
          <w:tcPr>
            <w:tcW w:w="3685" w:type="dxa"/>
            <w:vAlign w:val="center"/>
          </w:tcPr>
          <w:p w14:paraId="01F8FFAA" w14:textId="24789A49" w:rsidR="00EF32A5" w:rsidRPr="00271962" w:rsidRDefault="00E47672" w:rsidP="00E4767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Только для хозяйствующих субъектов, постоянно занимающихся экспортом</w:t>
            </w:r>
          </w:p>
        </w:tc>
      </w:tr>
      <w:tr w:rsidR="00EF32A5" w14:paraId="4F1BACD9" w14:textId="77777777" w:rsidTr="002F20CD">
        <w:tc>
          <w:tcPr>
            <w:tcW w:w="976" w:type="dxa"/>
            <w:vAlign w:val="center"/>
          </w:tcPr>
          <w:p w14:paraId="660BC29A" w14:textId="6C2212EC" w:rsidR="00EF32A5" w:rsidRPr="00271962" w:rsidRDefault="00974AF4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817" w:type="dxa"/>
            <w:vAlign w:val="center"/>
          </w:tcPr>
          <w:p w14:paraId="6C356E9A" w14:textId="21ADCC9E" w:rsidR="00EF32A5" w:rsidRPr="00271962" w:rsidRDefault="00974AF4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Платежи налогов, сборов и таможенных пошлин в государственный бюджет</w:t>
            </w:r>
          </w:p>
        </w:tc>
        <w:tc>
          <w:tcPr>
            <w:tcW w:w="3681" w:type="dxa"/>
            <w:gridSpan w:val="2"/>
            <w:vAlign w:val="center"/>
          </w:tcPr>
          <w:p w14:paraId="58E0EFEC" w14:textId="153DD1F1" w:rsidR="00EF32A5" w:rsidRPr="00271962" w:rsidRDefault="00974AF4" w:rsidP="00974AF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486112D1" w14:textId="77777777" w:rsidR="00EF32A5" w:rsidRPr="00271962" w:rsidRDefault="00EF32A5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2A5" w14:paraId="77BAE585" w14:textId="77777777" w:rsidTr="002F20CD">
        <w:tc>
          <w:tcPr>
            <w:tcW w:w="976" w:type="dxa"/>
            <w:vAlign w:val="center"/>
          </w:tcPr>
          <w:p w14:paraId="73C2E143" w14:textId="5B7ADF15" w:rsidR="00EF32A5" w:rsidRPr="00974AF4" w:rsidRDefault="00974AF4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AF4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5817" w:type="dxa"/>
            <w:vAlign w:val="center"/>
          </w:tcPr>
          <w:p w14:paraId="1648BEC7" w14:textId="13D11EA2" w:rsidR="00EF32A5" w:rsidRPr="00974AF4" w:rsidRDefault="00974AF4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 заработной платы и приравненных к ней платежей во вклады (на банковские карты) граждан</w:t>
            </w:r>
          </w:p>
        </w:tc>
        <w:tc>
          <w:tcPr>
            <w:tcW w:w="3681" w:type="dxa"/>
            <w:gridSpan w:val="2"/>
            <w:vAlign w:val="center"/>
          </w:tcPr>
          <w:p w14:paraId="7FCBA072" w14:textId="28285AC4" w:rsidR="00EF32A5" w:rsidRPr="00974AF4" w:rsidRDefault="00974AF4" w:rsidP="00974AF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41D7328B" w14:textId="77777777" w:rsidR="00EF32A5" w:rsidRPr="00974AF4" w:rsidRDefault="00EF32A5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3082" w14:paraId="19900490" w14:textId="77777777" w:rsidTr="002F20CD">
        <w:tc>
          <w:tcPr>
            <w:tcW w:w="976" w:type="dxa"/>
            <w:vAlign w:val="center"/>
          </w:tcPr>
          <w:p w14:paraId="58041627" w14:textId="5C69AC4F" w:rsidR="00183082" w:rsidRPr="00974AF4" w:rsidRDefault="0018308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3183" w:type="dxa"/>
            <w:gridSpan w:val="4"/>
            <w:vAlign w:val="center"/>
          </w:tcPr>
          <w:p w14:paraId="3DCA6BA2" w14:textId="21D5B995" w:rsidR="00183082" w:rsidRPr="00974AF4" w:rsidRDefault="00183082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по аккредитивным операциям</w:t>
            </w:r>
          </w:p>
        </w:tc>
      </w:tr>
      <w:tr w:rsidR="00EF32A5" w14:paraId="64B984A8" w14:textId="77777777" w:rsidTr="002F20CD">
        <w:tc>
          <w:tcPr>
            <w:tcW w:w="976" w:type="dxa"/>
            <w:vAlign w:val="center"/>
          </w:tcPr>
          <w:p w14:paraId="450BD291" w14:textId="6CB8F82D" w:rsidR="00EF32A5" w:rsidRPr="00974AF4" w:rsidRDefault="0018308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817" w:type="dxa"/>
            <w:vAlign w:val="center"/>
          </w:tcPr>
          <w:p w14:paraId="7199DEBD" w14:textId="3B9FBE18" w:rsidR="00EF32A5" w:rsidRPr="00974AF4" w:rsidRDefault="00183082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документов по аккредитивам</w:t>
            </w:r>
          </w:p>
        </w:tc>
        <w:tc>
          <w:tcPr>
            <w:tcW w:w="3681" w:type="dxa"/>
            <w:gridSpan w:val="2"/>
            <w:vAlign w:val="center"/>
          </w:tcPr>
          <w:p w14:paraId="3702DF3D" w14:textId="590F7DB7" w:rsidR="00EF32A5" w:rsidRPr="00974AF4" w:rsidRDefault="00183082" w:rsidP="001830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043AF444" w14:textId="77777777" w:rsidR="00EF32A5" w:rsidRPr="00974AF4" w:rsidRDefault="00EF32A5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2A5" w14:paraId="4F9E86FD" w14:textId="77777777" w:rsidTr="002F20CD">
        <w:tc>
          <w:tcPr>
            <w:tcW w:w="976" w:type="dxa"/>
            <w:vAlign w:val="center"/>
          </w:tcPr>
          <w:p w14:paraId="3C230476" w14:textId="7743A3FA" w:rsidR="00EF32A5" w:rsidRPr="00974AF4" w:rsidRDefault="0018308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817" w:type="dxa"/>
            <w:vAlign w:val="center"/>
          </w:tcPr>
          <w:p w14:paraId="266EFE22" w14:textId="55E7924C" w:rsidR="00EF32A5" w:rsidRPr="00974AF4" w:rsidRDefault="00183082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0B181AF9" w14:textId="641F4E88" w:rsidR="00EF32A5" w:rsidRPr="00974AF4" w:rsidRDefault="00183082" w:rsidP="001830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</w:t>
            </w:r>
          </w:p>
        </w:tc>
        <w:tc>
          <w:tcPr>
            <w:tcW w:w="3685" w:type="dxa"/>
            <w:vAlign w:val="center"/>
          </w:tcPr>
          <w:p w14:paraId="36CF73E9" w14:textId="1F73CE9D" w:rsidR="00EF32A5" w:rsidRPr="00974AF4" w:rsidRDefault="00183082" w:rsidP="001830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08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83082">
              <w:rPr>
                <w:rFonts w:ascii="Times New Roman" w:hAnsi="Times New Roman" w:cs="Times New Roman"/>
                <w:sz w:val="26"/>
                <w:szCs w:val="26"/>
              </w:rPr>
              <w:t>пециального фонда Министерства экономики и финансов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являются</w:t>
            </w:r>
            <w:r w:rsidRPr="00183082">
              <w:rPr>
                <w:rFonts w:ascii="Times New Roman" w:hAnsi="Times New Roman" w:cs="Times New Roman"/>
                <w:sz w:val="26"/>
                <w:szCs w:val="26"/>
              </w:rPr>
              <w:t xml:space="preserve"> исключением</w:t>
            </w:r>
          </w:p>
        </w:tc>
      </w:tr>
      <w:tr w:rsidR="00EF32A5" w14:paraId="53E2786A" w14:textId="77777777" w:rsidTr="002F20CD">
        <w:tc>
          <w:tcPr>
            <w:tcW w:w="976" w:type="dxa"/>
            <w:vAlign w:val="center"/>
          </w:tcPr>
          <w:p w14:paraId="0FAD6D7B" w14:textId="2B16D6D8" w:rsidR="00EF32A5" w:rsidRPr="00974AF4" w:rsidRDefault="0018308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5817" w:type="dxa"/>
            <w:vAlign w:val="center"/>
          </w:tcPr>
          <w:p w14:paraId="0B4DCBCC" w14:textId="278EC9C9" w:rsidR="00EF32A5" w:rsidRPr="00974AF4" w:rsidRDefault="00183082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082">
              <w:rPr>
                <w:rFonts w:ascii="Times New Roman" w:hAnsi="Times New Roman" w:cs="Times New Roman"/>
                <w:sz w:val="26"/>
                <w:szCs w:val="26"/>
              </w:rPr>
              <w:t>Расторжение или изменение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429008DB" w14:textId="5D7E7B85" w:rsidR="00EF32A5" w:rsidRPr="00974AF4" w:rsidRDefault="00183082" w:rsidP="001830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– 1БРВ Расторжение – бесплатно</w:t>
            </w:r>
          </w:p>
        </w:tc>
        <w:tc>
          <w:tcPr>
            <w:tcW w:w="3685" w:type="dxa"/>
            <w:vAlign w:val="center"/>
          </w:tcPr>
          <w:p w14:paraId="2AB098CB" w14:textId="77777777" w:rsidR="00EF32A5" w:rsidRPr="00974AF4" w:rsidRDefault="00EF32A5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2A5" w14:paraId="48A85854" w14:textId="77777777" w:rsidTr="002F20CD">
        <w:tc>
          <w:tcPr>
            <w:tcW w:w="976" w:type="dxa"/>
            <w:vAlign w:val="center"/>
          </w:tcPr>
          <w:p w14:paraId="32325E17" w14:textId="60D7A61C" w:rsidR="00EF32A5" w:rsidRPr="00183082" w:rsidRDefault="0018308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082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5817" w:type="dxa"/>
            <w:vAlign w:val="center"/>
          </w:tcPr>
          <w:p w14:paraId="51505B31" w14:textId="7B4CC840" w:rsidR="00EF32A5" w:rsidRPr="00183082" w:rsidRDefault="00183082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Подтверждение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12C7418B" w14:textId="256FBD2A" w:rsidR="00EF32A5" w:rsidRPr="00183082" w:rsidRDefault="00183082" w:rsidP="001830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012A23B4" w14:textId="77777777" w:rsidR="00EF32A5" w:rsidRPr="00183082" w:rsidRDefault="00EF32A5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AF4" w14:paraId="1CB07C38" w14:textId="77777777" w:rsidTr="002F20CD">
        <w:tc>
          <w:tcPr>
            <w:tcW w:w="976" w:type="dxa"/>
            <w:vAlign w:val="center"/>
          </w:tcPr>
          <w:p w14:paraId="5DB31B11" w14:textId="759CBEB2" w:rsidR="00974AF4" w:rsidRPr="00183082" w:rsidRDefault="00183082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082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5817" w:type="dxa"/>
            <w:vAlign w:val="center"/>
          </w:tcPr>
          <w:p w14:paraId="3B2243A0" w14:textId="216D7802" w:rsidR="00974AF4" w:rsidRPr="00183082" w:rsidRDefault="00183082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платежей по аккредитиву</w:t>
            </w:r>
          </w:p>
        </w:tc>
        <w:tc>
          <w:tcPr>
            <w:tcW w:w="3681" w:type="dxa"/>
            <w:gridSpan w:val="2"/>
            <w:vAlign w:val="center"/>
          </w:tcPr>
          <w:p w14:paraId="2C8932E8" w14:textId="0F436956" w:rsidR="00974AF4" w:rsidRPr="00183082" w:rsidRDefault="00183082" w:rsidP="001830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0,4% от суммы</w:t>
            </w:r>
          </w:p>
        </w:tc>
        <w:tc>
          <w:tcPr>
            <w:tcW w:w="3685" w:type="dxa"/>
            <w:vAlign w:val="center"/>
          </w:tcPr>
          <w:p w14:paraId="2672C9B2" w14:textId="77777777" w:rsidR="00974AF4" w:rsidRPr="00183082" w:rsidRDefault="00974AF4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A7" w14:paraId="74708683" w14:textId="77777777" w:rsidTr="002F20CD">
        <w:tc>
          <w:tcPr>
            <w:tcW w:w="14159" w:type="dxa"/>
            <w:gridSpan w:val="5"/>
            <w:vAlign w:val="center"/>
          </w:tcPr>
          <w:p w14:paraId="150B7ABE" w14:textId="518B5803" w:rsidR="00DA02A7" w:rsidRDefault="00DA02A7" w:rsidP="00DA02A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Услуги по корпоративным банковским картам и платежным терминалам</w:t>
            </w:r>
          </w:p>
        </w:tc>
      </w:tr>
      <w:tr w:rsidR="00974AF4" w14:paraId="077158B3" w14:textId="77777777" w:rsidTr="002F20CD">
        <w:tc>
          <w:tcPr>
            <w:tcW w:w="976" w:type="dxa"/>
            <w:vAlign w:val="center"/>
          </w:tcPr>
          <w:p w14:paraId="1BE55856" w14:textId="0BB1E7CF" w:rsidR="00974AF4" w:rsidRPr="00C239D6" w:rsidRDefault="00C239D6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9D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17" w:type="dxa"/>
            <w:vAlign w:val="center"/>
          </w:tcPr>
          <w:p w14:paraId="487AA1C0" w14:textId="49BC1AB9" w:rsidR="00974AF4" w:rsidRPr="00C239D6" w:rsidRDefault="00C239D6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Эмиссия корпоративной банковской карты</w:t>
            </w:r>
          </w:p>
        </w:tc>
        <w:tc>
          <w:tcPr>
            <w:tcW w:w="3681" w:type="dxa"/>
            <w:gridSpan w:val="2"/>
            <w:vAlign w:val="center"/>
          </w:tcPr>
          <w:p w14:paraId="3112FCBE" w14:textId="7C93F26F" w:rsidR="00974AF4" w:rsidRDefault="00C239D6" w:rsidP="00C239D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Карта Узкард</w:t>
            </w:r>
            <w:r w:rsidRPr="00C50FAF">
              <w:rPr>
                <w:rFonts w:ascii="Times New Roman" w:hAnsi="Times New Roman" w:cs="Times New Roman"/>
                <w:sz w:val="26"/>
                <w:szCs w:val="26"/>
              </w:rPr>
              <w:t xml:space="preserve"> – 10% </w:t>
            </w:r>
            <w:r w:rsidR="00C50FA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БРВ</w:t>
            </w:r>
          </w:p>
          <w:p w14:paraId="239C19AB" w14:textId="06413185" w:rsidR="00C239D6" w:rsidRPr="00C239D6" w:rsidRDefault="00C239D6" w:rsidP="00C239D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Карта Хумо – 10% </w:t>
            </w:r>
            <w:r w:rsidR="00C50FA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БРВ</w:t>
            </w:r>
          </w:p>
        </w:tc>
        <w:tc>
          <w:tcPr>
            <w:tcW w:w="3685" w:type="dxa"/>
            <w:vAlign w:val="center"/>
          </w:tcPr>
          <w:p w14:paraId="36918392" w14:textId="77777777" w:rsidR="00974AF4" w:rsidRPr="00C239D6" w:rsidRDefault="00974AF4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AF4" w14:paraId="7DADC6CA" w14:textId="77777777" w:rsidTr="002F20CD">
        <w:tc>
          <w:tcPr>
            <w:tcW w:w="976" w:type="dxa"/>
            <w:vAlign w:val="center"/>
          </w:tcPr>
          <w:p w14:paraId="22648AA5" w14:textId="68DD97E2" w:rsidR="00974AF4" w:rsidRPr="00C239D6" w:rsidRDefault="00C239D6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17" w:type="dxa"/>
            <w:vAlign w:val="center"/>
          </w:tcPr>
          <w:p w14:paraId="06279797" w14:textId="7BA60D40" w:rsidR="00974AF4" w:rsidRPr="00C239D6" w:rsidRDefault="00C239D6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Эмиссия (замена) корпоративной банковской карты при истечении срока ее действия, утере либо краже</w:t>
            </w:r>
          </w:p>
        </w:tc>
        <w:tc>
          <w:tcPr>
            <w:tcW w:w="3681" w:type="dxa"/>
            <w:gridSpan w:val="2"/>
            <w:vAlign w:val="center"/>
          </w:tcPr>
          <w:p w14:paraId="1F671B8C" w14:textId="752BBBF2" w:rsidR="00C239D6" w:rsidRDefault="00C239D6" w:rsidP="00C239D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Карта Узкард</w:t>
            </w:r>
            <w:r w:rsidRPr="00C239D6">
              <w:rPr>
                <w:rFonts w:ascii="Times New Roman" w:hAnsi="Times New Roman" w:cs="Times New Roman"/>
                <w:sz w:val="26"/>
                <w:szCs w:val="26"/>
              </w:rPr>
              <w:t xml:space="preserve"> – 10% </w:t>
            </w:r>
            <w:r w:rsidR="00C50FA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БРВ</w:t>
            </w:r>
          </w:p>
          <w:p w14:paraId="37EF1F72" w14:textId="6E827281" w:rsidR="00974AF4" w:rsidRPr="00C239D6" w:rsidRDefault="00C239D6" w:rsidP="00C239D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Карта Хумо – 10% </w:t>
            </w:r>
            <w:r w:rsidR="00C50FA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БРВ</w:t>
            </w:r>
          </w:p>
        </w:tc>
        <w:tc>
          <w:tcPr>
            <w:tcW w:w="3685" w:type="dxa"/>
            <w:vAlign w:val="center"/>
          </w:tcPr>
          <w:p w14:paraId="6B963CF7" w14:textId="77777777" w:rsidR="00974AF4" w:rsidRPr="00C239D6" w:rsidRDefault="00974AF4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AF4" w14:paraId="689C3E40" w14:textId="77777777" w:rsidTr="002F20CD">
        <w:tc>
          <w:tcPr>
            <w:tcW w:w="976" w:type="dxa"/>
            <w:vAlign w:val="center"/>
          </w:tcPr>
          <w:p w14:paraId="0EB0255A" w14:textId="2629A391" w:rsidR="00974AF4" w:rsidRPr="00C239D6" w:rsidRDefault="00866655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17" w:type="dxa"/>
            <w:vAlign w:val="center"/>
          </w:tcPr>
          <w:p w14:paraId="1695ABD0" w14:textId="7A3DC44C" w:rsidR="00974AF4" w:rsidRPr="00C239D6" w:rsidRDefault="00866655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Блокировка и разблокировка банковской карты (в том числе внесение в «стоп-лист»)  </w:t>
            </w:r>
          </w:p>
        </w:tc>
        <w:tc>
          <w:tcPr>
            <w:tcW w:w="3681" w:type="dxa"/>
            <w:gridSpan w:val="2"/>
            <w:vAlign w:val="center"/>
          </w:tcPr>
          <w:p w14:paraId="06ED144C" w14:textId="77BB7BA6" w:rsidR="00974AF4" w:rsidRPr="00C239D6" w:rsidRDefault="00866655" w:rsidP="0086665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503050E5" w14:textId="77777777" w:rsidR="00974AF4" w:rsidRPr="00C239D6" w:rsidRDefault="00974AF4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A7" w14:paraId="17C902F0" w14:textId="77777777" w:rsidTr="002F20CD">
        <w:tc>
          <w:tcPr>
            <w:tcW w:w="976" w:type="dxa"/>
            <w:vAlign w:val="center"/>
          </w:tcPr>
          <w:p w14:paraId="66C1990C" w14:textId="2E9D9818" w:rsidR="00DA02A7" w:rsidRPr="00C239D6" w:rsidRDefault="00866655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17" w:type="dxa"/>
            <w:vAlign w:val="center"/>
          </w:tcPr>
          <w:p w14:paraId="2C1949BC" w14:textId="3A9074EE" w:rsidR="00DA02A7" w:rsidRPr="00C239D6" w:rsidRDefault="00866655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по операциям по корпоративной банковской карте</w:t>
            </w:r>
          </w:p>
        </w:tc>
        <w:tc>
          <w:tcPr>
            <w:tcW w:w="3681" w:type="dxa"/>
            <w:gridSpan w:val="2"/>
            <w:vAlign w:val="center"/>
          </w:tcPr>
          <w:p w14:paraId="612E8C1C" w14:textId="61EC2EE1" w:rsidR="00DA02A7" w:rsidRPr="00C239D6" w:rsidRDefault="00866655" w:rsidP="0086665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20 000,0 сум</w:t>
            </w:r>
          </w:p>
        </w:tc>
        <w:tc>
          <w:tcPr>
            <w:tcW w:w="3685" w:type="dxa"/>
            <w:vAlign w:val="center"/>
          </w:tcPr>
          <w:p w14:paraId="51C1EDB4" w14:textId="77777777" w:rsidR="00DA02A7" w:rsidRPr="00C239D6" w:rsidRDefault="00DA02A7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A7" w14:paraId="2BFD2C47" w14:textId="77777777" w:rsidTr="002F20CD">
        <w:tc>
          <w:tcPr>
            <w:tcW w:w="976" w:type="dxa"/>
            <w:vAlign w:val="center"/>
          </w:tcPr>
          <w:p w14:paraId="15825DEC" w14:textId="7852BAEA" w:rsidR="00DA02A7" w:rsidRPr="00C239D6" w:rsidRDefault="00866655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17" w:type="dxa"/>
            <w:vAlign w:val="center"/>
          </w:tcPr>
          <w:p w14:paraId="4559EB12" w14:textId="6C2A173C" w:rsidR="00DA02A7" w:rsidRPr="00C239D6" w:rsidRDefault="00866655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 средств на корпоративные банковские карты</w:t>
            </w:r>
          </w:p>
        </w:tc>
        <w:tc>
          <w:tcPr>
            <w:tcW w:w="3681" w:type="dxa"/>
            <w:gridSpan w:val="2"/>
            <w:vAlign w:val="center"/>
          </w:tcPr>
          <w:p w14:paraId="259BDE31" w14:textId="28600BB9" w:rsidR="00DA02A7" w:rsidRPr="00C239D6" w:rsidRDefault="00866655" w:rsidP="0086665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0,5% от суммы</w:t>
            </w:r>
          </w:p>
        </w:tc>
        <w:tc>
          <w:tcPr>
            <w:tcW w:w="3685" w:type="dxa"/>
            <w:vAlign w:val="center"/>
          </w:tcPr>
          <w:p w14:paraId="67A7D0AB" w14:textId="77777777" w:rsidR="00DA02A7" w:rsidRPr="00C239D6" w:rsidRDefault="00DA02A7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A7" w14:paraId="2C1688E6" w14:textId="77777777" w:rsidTr="002F20CD">
        <w:tc>
          <w:tcPr>
            <w:tcW w:w="976" w:type="dxa"/>
            <w:vAlign w:val="center"/>
          </w:tcPr>
          <w:p w14:paraId="2A9878CF" w14:textId="630601DA" w:rsidR="00DA02A7" w:rsidRPr="00C239D6" w:rsidRDefault="00C50FAF" w:rsidP="0027196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17" w:type="dxa"/>
            <w:vAlign w:val="center"/>
          </w:tcPr>
          <w:p w14:paraId="365F6EF2" w14:textId="1899FFC1" w:rsidR="00DA02A7" w:rsidRPr="00C239D6" w:rsidRDefault="00C50FAF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Аренда платежного терминала</w:t>
            </w:r>
          </w:p>
        </w:tc>
        <w:tc>
          <w:tcPr>
            <w:tcW w:w="3681" w:type="dxa"/>
            <w:gridSpan w:val="2"/>
            <w:vAlign w:val="center"/>
          </w:tcPr>
          <w:p w14:paraId="06301A47" w14:textId="27A5B31F" w:rsidR="00DA02A7" w:rsidRPr="00C239D6" w:rsidRDefault="00C50FAF" w:rsidP="00C50FA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7E6CB988" w14:textId="77777777" w:rsidR="00DA02A7" w:rsidRPr="00C239D6" w:rsidRDefault="00DA02A7" w:rsidP="001A7873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A7" w:rsidRPr="00DA02A7" w14:paraId="299562D7" w14:textId="77777777" w:rsidTr="002F20CD">
        <w:tc>
          <w:tcPr>
            <w:tcW w:w="976" w:type="dxa"/>
            <w:vAlign w:val="center"/>
          </w:tcPr>
          <w:p w14:paraId="5A5AF37A" w14:textId="7F6B0CD5" w:rsidR="00DA02A7" w:rsidRPr="00C239D6" w:rsidRDefault="00C50FAF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5817" w:type="dxa"/>
            <w:vAlign w:val="center"/>
          </w:tcPr>
          <w:p w14:paraId="6E3B815C" w14:textId="797E4789" w:rsidR="00DA02A7" w:rsidRPr="00C239D6" w:rsidRDefault="00C50FAF" w:rsidP="00C50FA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AF">
              <w:rPr>
                <w:rFonts w:ascii="Times New Roman" w:hAnsi="Times New Roman" w:cs="Times New Roman"/>
                <w:sz w:val="26"/>
                <w:szCs w:val="26"/>
              </w:rPr>
              <w:t>Ежемесячная плата за терминалы HUMO с установленным фискальным модулем</w:t>
            </w:r>
          </w:p>
        </w:tc>
        <w:tc>
          <w:tcPr>
            <w:tcW w:w="3681" w:type="dxa"/>
            <w:gridSpan w:val="2"/>
            <w:vAlign w:val="center"/>
          </w:tcPr>
          <w:p w14:paraId="7BDE91CA" w14:textId="5C65D954" w:rsidR="00DA02A7" w:rsidRPr="00C239D6" w:rsidRDefault="00C50FAF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 от БРВ</w:t>
            </w:r>
          </w:p>
        </w:tc>
        <w:tc>
          <w:tcPr>
            <w:tcW w:w="3685" w:type="dxa"/>
            <w:vAlign w:val="center"/>
          </w:tcPr>
          <w:p w14:paraId="248BFDD4" w14:textId="77777777" w:rsidR="00DA02A7" w:rsidRPr="00C239D6" w:rsidRDefault="00DA02A7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A7" w:rsidRPr="00DA02A7" w14:paraId="691472F8" w14:textId="77777777" w:rsidTr="002F20CD">
        <w:tc>
          <w:tcPr>
            <w:tcW w:w="976" w:type="dxa"/>
            <w:vAlign w:val="center"/>
          </w:tcPr>
          <w:p w14:paraId="62FDAE1E" w14:textId="23FFD6DE" w:rsidR="00DA02A7" w:rsidRPr="00C239D6" w:rsidRDefault="00BC5F68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817" w:type="dxa"/>
            <w:vAlign w:val="center"/>
          </w:tcPr>
          <w:p w14:paraId="390D90D6" w14:textId="365C3804" w:rsidR="00DA02A7" w:rsidRPr="00C239D6" w:rsidRDefault="00BC5F68" w:rsidP="00BC5F6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Вывод из эксплуатации платежного терминала, не подлежащего ремонту</w:t>
            </w:r>
          </w:p>
        </w:tc>
        <w:tc>
          <w:tcPr>
            <w:tcW w:w="3681" w:type="dxa"/>
            <w:gridSpan w:val="2"/>
            <w:vAlign w:val="center"/>
          </w:tcPr>
          <w:p w14:paraId="10086514" w14:textId="77777777" w:rsidR="00BC5F68" w:rsidRDefault="00BC5F68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Расходы по ремонту + 1БРВ; </w:t>
            </w:r>
          </w:p>
          <w:p w14:paraId="587A36B6" w14:textId="2EF1DF18" w:rsidR="00DA02A7" w:rsidRPr="00C239D6" w:rsidRDefault="00BC5F68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Утеря либо неисправность – остаточная стоимость + 1БРВ</w:t>
            </w:r>
          </w:p>
        </w:tc>
        <w:tc>
          <w:tcPr>
            <w:tcW w:w="3685" w:type="dxa"/>
            <w:vAlign w:val="center"/>
          </w:tcPr>
          <w:p w14:paraId="6391BD35" w14:textId="0AE8AF18" w:rsidR="00DA02A7" w:rsidRPr="00D0173D" w:rsidRDefault="00D017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каждый платежный терминал</w:t>
            </w:r>
          </w:p>
        </w:tc>
      </w:tr>
      <w:tr w:rsidR="00DA02A7" w:rsidRPr="00DA02A7" w14:paraId="6CDF23A0" w14:textId="77777777" w:rsidTr="002F20CD">
        <w:tc>
          <w:tcPr>
            <w:tcW w:w="976" w:type="dxa"/>
            <w:vAlign w:val="center"/>
          </w:tcPr>
          <w:p w14:paraId="508B7054" w14:textId="7D0D5D61" w:rsidR="00DA02A7" w:rsidRPr="00C239D6" w:rsidRDefault="00BC5F68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817" w:type="dxa"/>
            <w:vAlign w:val="center"/>
          </w:tcPr>
          <w:p w14:paraId="1061375C" w14:textId="5E4B68E6" w:rsidR="00DA02A7" w:rsidRPr="00BC5F68" w:rsidRDefault="00C86E3D" w:rsidP="00BC5F6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Оплата за</w:t>
            </w:r>
            <w:r w:rsidR="00BC5F68">
              <w:rPr>
                <w:rFonts w:ascii="Times New Roman" w:hAnsi="Times New Roman" w:cs="Times New Roman"/>
                <w:sz w:val="26"/>
                <w:szCs w:val="26"/>
              </w:rPr>
              <w:t xml:space="preserve"> виртуальн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BC5F6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C5F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="00BC5F68" w:rsidRPr="00BC5F6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C5F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BC5F68" w:rsidRPr="00BC5F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C5F68">
              <w:rPr>
                <w:rFonts w:ascii="Times New Roman" w:hAnsi="Times New Roman" w:cs="Times New Roman"/>
                <w:sz w:val="26"/>
                <w:szCs w:val="26"/>
              </w:rPr>
              <w:t xml:space="preserve"> терминал</w:t>
            </w:r>
          </w:p>
        </w:tc>
        <w:tc>
          <w:tcPr>
            <w:tcW w:w="3681" w:type="dxa"/>
            <w:gridSpan w:val="2"/>
            <w:vAlign w:val="center"/>
          </w:tcPr>
          <w:p w14:paraId="7C958D06" w14:textId="5F5F436E" w:rsidR="00DA02A7" w:rsidRPr="00C239D6" w:rsidRDefault="00C86E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1,3% от переводимой суммы</w:t>
            </w:r>
          </w:p>
        </w:tc>
        <w:tc>
          <w:tcPr>
            <w:tcW w:w="3685" w:type="dxa"/>
            <w:vAlign w:val="center"/>
          </w:tcPr>
          <w:p w14:paraId="10501FC3" w14:textId="77777777" w:rsidR="00DA02A7" w:rsidRPr="00C239D6" w:rsidRDefault="00DA02A7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A7" w:rsidRPr="00DA02A7" w14:paraId="311019FF" w14:textId="77777777" w:rsidTr="002F20CD">
        <w:tc>
          <w:tcPr>
            <w:tcW w:w="976" w:type="dxa"/>
            <w:vAlign w:val="center"/>
          </w:tcPr>
          <w:p w14:paraId="47669C46" w14:textId="4B78602A" w:rsidR="00DA02A7" w:rsidRPr="00C239D6" w:rsidRDefault="00C86E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817" w:type="dxa"/>
            <w:vAlign w:val="center"/>
          </w:tcPr>
          <w:p w14:paraId="4685F9AE" w14:textId="129CF36E" w:rsidR="00DA02A7" w:rsidRPr="00C239D6" w:rsidRDefault="00C86E3D" w:rsidP="00C86E3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Комиссионные платежи за инкассированные через платежные терминалы средства</w:t>
            </w:r>
          </w:p>
        </w:tc>
        <w:tc>
          <w:tcPr>
            <w:tcW w:w="3681" w:type="dxa"/>
            <w:gridSpan w:val="2"/>
            <w:vAlign w:val="center"/>
          </w:tcPr>
          <w:p w14:paraId="1CC8504B" w14:textId="5603A00F" w:rsidR="00DA02A7" w:rsidRPr="00C239D6" w:rsidRDefault="00C86E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0,2% от суммы</w:t>
            </w:r>
          </w:p>
        </w:tc>
        <w:tc>
          <w:tcPr>
            <w:tcW w:w="3685" w:type="dxa"/>
            <w:vAlign w:val="center"/>
          </w:tcPr>
          <w:p w14:paraId="4BBD1D0B" w14:textId="77777777" w:rsidR="00DA02A7" w:rsidRPr="00C239D6" w:rsidRDefault="00DA02A7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A7" w:rsidRPr="00DA02A7" w14:paraId="2A9F24B3" w14:textId="77777777" w:rsidTr="002F20CD">
        <w:tc>
          <w:tcPr>
            <w:tcW w:w="976" w:type="dxa"/>
            <w:vAlign w:val="center"/>
          </w:tcPr>
          <w:p w14:paraId="51C20DCC" w14:textId="5F61A280" w:rsidR="00DA02A7" w:rsidRPr="00C239D6" w:rsidRDefault="00D017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12.1.</w:t>
            </w:r>
          </w:p>
        </w:tc>
        <w:tc>
          <w:tcPr>
            <w:tcW w:w="5817" w:type="dxa"/>
            <w:vAlign w:val="center"/>
          </w:tcPr>
          <w:p w14:paraId="1C9833DD" w14:textId="087F8CFE" w:rsidR="00DA02A7" w:rsidRPr="00D0173D" w:rsidRDefault="00D0173D" w:rsidP="00D0173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Комиссионные платежи, взимаемые за инкассацию средств, принятых через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SOFT</w:t>
            </w:r>
            <w:r w:rsidRPr="00D017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</w:p>
        </w:tc>
        <w:tc>
          <w:tcPr>
            <w:tcW w:w="3681" w:type="dxa"/>
            <w:gridSpan w:val="2"/>
            <w:vAlign w:val="center"/>
          </w:tcPr>
          <w:p w14:paraId="160A5637" w14:textId="77777777" w:rsidR="00DA02A7" w:rsidRPr="00C239D6" w:rsidRDefault="00DA02A7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259A46E9" w14:textId="77777777" w:rsidR="00DA02A7" w:rsidRPr="00C239D6" w:rsidRDefault="00DA02A7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A7" w:rsidRPr="00DA02A7" w14:paraId="7E98AB03" w14:textId="77777777" w:rsidTr="002F20CD">
        <w:tc>
          <w:tcPr>
            <w:tcW w:w="976" w:type="dxa"/>
            <w:vAlign w:val="center"/>
          </w:tcPr>
          <w:p w14:paraId="364FA884" w14:textId="2D63A82C" w:rsidR="00DA02A7" w:rsidRPr="00C239D6" w:rsidRDefault="00D017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</w:p>
        </w:tc>
        <w:tc>
          <w:tcPr>
            <w:tcW w:w="5817" w:type="dxa"/>
            <w:vAlign w:val="center"/>
          </w:tcPr>
          <w:p w14:paraId="2900A05A" w14:textId="3271BB34" w:rsidR="00DA02A7" w:rsidRPr="00D0173D" w:rsidRDefault="00D0173D" w:rsidP="00D0173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картам платежной системы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HUMO</w:t>
            </w:r>
          </w:p>
        </w:tc>
        <w:tc>
          <w:tcPr>
            <w:tcW w:w="3681" w:type="dxa"/>
            <w:gridSpan w:val="2"/>
            <w:vAlign w:val="center"/>
          </w:tcPr>
          <w:p w14:paraId="181472B7" w14:textId="2C6CEAD9" w:rsidR="00DA02A7" w:rsidRPr="00C239D6" w:rsidRDefault="00D017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0,3% от проведенной транзакции</w:t>
            </w:r>
          </w:p>
        </w:tc>
        <w:tc>
          <w:tcPr>
            <w:tcW w:w="3685" w:type="dxa"/>
            <w:vAlign w:val="center"/>
          </w:tcPr>
          <w:p w14:paraId="63819E09" w14:textId="77777777" w:rsidR="00DA02A7" w:rsidRPr="00C239D6" w:rsidRDefault="00DA02A7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73D" w:rsidRPr="00DA02A7" w14:paraId="263B1D00" w14:textId="77777777" w:rsidTr="002F20CD">
        <w:tc>
          <w:tcPr>
            <w:tcW w:w="976" w:type="dxa"/>
            <w:vAlign w:val="center"/>
          </w:tcPr>
          <w:p w14:paraId="20CF3398" w14:textId="1EA878B9" w:rsidR="00D0173D" w:rsidRPr="00D0173D" w:rsidRDefault="00D017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b)</w:t>
            </w:r>
          </w:p>
        </w:tc>
        <w:tc>
          <w:tcPr>
            <w:tcW w:w="5817" w:type="dxa"/>
            <w:vAlign w:val="center"/>
          </w:tcPr>
          <w:p w14:paraId="47FB04FE" w14:textId="2EAF159A" w:rsidR="00D0173D" w:rsidRPr="00D0173D" w:rsidRDefault="00D0173D" w:rsidP="00D0173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картам платежных систем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VISA</w:t>
            </w:r>
            <w:r w:rsidRPr="00D017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Mastercard</w:t>
            </w:r>
          </w:p>
        </w:tc>
        <w:tc>
          <w:tcPr>
            <w:tcW w:w="3681" w:type="dxa"/>
            <w:gridSpan w:val="2"/>
            <w:vAlign w:val="center"/>
          </w:tcPr>
          <w:p w14:paraId="03FB55A6" w14:textId="3E074AC7" w:rsidR="00D0173D" w:rsidRPr="00C239D6" w:rsidRDefault="00D017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1,5% от проведенной транзакции</w:t>
            </w:r>
          </w:p>
        </w:tc>
        <w:tc>
          <w:tcPr>
            <w:tcW w:w="3685" w:type="dxa"/>
            <w:vAlign w:val="center"/>
          </w:tcPr>
          <w:p w14:paraId="5C117ED2" w14:textId="77777777" w:rsidR="00D0173D" w:rsidRPr="00C239D6" w:rsidRDefault="00D0173D" w:rsidP="00DA02A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5FD" w:rsidRPr="00DA02A7" w14:paraId="512E8479" w14:textId="77777777" w:rsidTr="002F20CD">
        <w:tc>
          <w:tcPr>
            <w:tcW w:w="14159" w:type="dxa"/>
            <w:gridSpan w:val="5"/>
            <w:vAlign w:val="center"/>
          </w:tcPr>
          <w:p w14:paraId="78BEF79F" w14:textId="170A2B7A" w:rsidR="00C015FD" w:rsidRPr="00C239D6" w:rsidRDefault="00C015FD" w:rsidP="00C015F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Дистанционные услги</w:t>
            </w:r>
          </w:p>
        </w:tc>
      </w:tr>
      <w:tr w:rsidR="00C015FD" w:rsidRPr="00DA02A7" w14:paraId="09C33041" w14:textId="77777777" w:rsidTr="002F20CD">
        <w:tc>
          <w:tcPr>
            <w:tcW w:w="976" w:type="dxa"/>
            <w:vAlign w:val="center"/>
          </w:tcPr>
          <w:p w14:paraId="009CFD96" w14:textId="178E4D1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817" w:type="dxa"/>
            <w:vAlign w:val="center"/>
          </w:tcPr>
          <w:p w14:paraId="21B91EFD" w14:textId="2A721DAA" w:rsidR="00C015FD" w:rsidRPr="00C015FD" w:rsidRDefault="00C015FD" w:rsidP="00C015FD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Установка программного обеспечения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Internet</w:t>
            </w:r>
            <w:r w:rsidRPr="00C01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banking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01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Mobil</w:t>
            </w:r>
            <w:r w:rsidRPr="00C01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banking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1" w:type="dxa"/>
            <w:gridSpan w:val="2"/>
            <w:vAlign w:val="center"/>
          </w:tcPr>
          <w:p w14:paraId="55E68BEE" w14:textId="79B10809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0892FB66" w14:textId="7777777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5FD" w:rsidRPr="00DA02A7" w14:paraId="743587E7" w14:textId="77777777" w:rsidTr="002F20CD">
        <w:tc>
          <w:tcPr>
            <w:tcW w:w="976" w:type="dxa"/>
            <w:vAlign w:val="center"/>
          </w:tcPr>
          <w:p w14:paraId="2A9D9905" w14:textId="6D976E2C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5817" w:type="dxa"/>
            <w:vAlign w:val="center"/>
          </w:tcPr>
          <w:p w14:paraId="7B041241" w14:textId="02CE31F5" w:rsidR="00C015FD" w:rsidRPr="00C239D6" w:rsidRDefault="00C015FD" w:rsidP="00C015F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Ежемесячная абонентская плата за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Internet</w:t>
            </w:r>
            <w:r w:rsidRPr="00C01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banking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1" w:type="dxa"/>
            <w:gridSpan w:val="2"/>
            <w:vAlign w:val="center"/>
          </w:tcPr>
          <w:p w14:paraId="663D45B7" w14:textId="13CAAC31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 от БРВ</w:t>
            </w:r>
          </w:p>
        </w:tc>
        <w:tc>
          <w:tcPr>
            <w:tcW w:w="3685" w:type="dxa"/>
            <w:vMerge w:val="restart"/>
            <w:vAlign w:val="center"/>
          </w:tcPr>
          <w:p w14:paraId="57A8724B" w14:textId="66F88B4F" w:rsidR="00C015FD" w:rsidRPr="00C015FD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клиентов, только подключенных к указанному программному обеспечению, первые 2 месяца (60 дней) пользования абонентская плата не взимается. </w:t>
            </w:r>
          </w:p>
        </w:tc>
      </w:tr>
      <w:tr w:rsidR="00C015FD" w:rsidRPr="00DA02A7" w14:paraId="504AB710" w14:textId="77777777" w:rsidTr="002F20CD">
        <w:tc>
          <w:tcPr>
            <w:tcW w:w="976" w:type="dxa"/>
            <w:vAlign w:val="center"/>
          </w:tcPr>
          <w:p w14:paraId="44AB8EE5" w14:textId="065AA5EB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817" w:type="dxa"/>
            <w:vAlign w:val="center"/>
          </w:tcPr>
          <w:p w14:paraId="0495C947" w14:textId="6EC9A5C8" w:rsidR="00C015FD" w:rsidRPr="00C239D6" w:rsidRDefault="00C015FD" w:rsidP="00C015F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абонентская плата за </w:t>
            </w:r>
            <w:r w:rsidRPr="00C015FD">
              <w:rPr>
                <w:rFonts w:ascii="Times New Roman" w:hAnsi="Times New Roman" w:cs="Times New Roman"/>
                <w:sz w:val="26"/>
                <w:szCs w:val="26"/>
              </w:rPr>
              <w:t>«Mobil banking»</w:t>
            </w:r>
          </w:p>
        </w:tc>
        <w:tc>
          <w:tcPr>
            <w:tcW w:w="3681" w:type="dxa"/>
            <w:gridSpan w:val="2"/>
            <w:vAlign w:val="center"/>
          </w:tcPr>
          <w:p w14:paraId="0157535B" w14:textId="1A5038B9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 от БРВ</w:t>
            </w:r>
          </w:p>
        </w:tc>
        <w:tc>
          <w:tcPr>
            <w:tcW w:w="3685" w:type="dxa"/>
            <w:vMerge/>
            <w:vAlign w:val="center"/>
          </w:tcPr>
          <w:p w14:paraId="0E258422" w14:textId="7777777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5FD" w:rsidRPr="00DA02A7" w14:paraId="624D7101" w14:textId="77777777" w:rsidTr="002F20CD">
        <w:tc>
          <w:tcPr>
            <w:tcW w:w="976" w:type="dxa"/>
            <w:vAlign w:val="center"/>
          </w:tcPr>
          <w:p w14:paraId="16766930" w14:textId="6128CD6D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 </w:t>
            </w:r>
          </w:p>
        </w:tc>
        <w:tc>
          <w:tcPr>
            <w:tcW w:w="5817" w:type="dxa"/>
            <w:vAlign w:val="center"/>
          </w:tcPr>
          <w:p w14:paraId="57AE056B" w14:textId="7ECDFD33" w:rsidR="00C015FD" w:rsidRPr="00C239D6" w:rsidRDefault="00C015FD" w:rsidP="00C015F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за дебетовые обороты при проведении дистанционных платежей </w:t>
            </w:r>
          </w:p>
        </w:tc>
        <w:tc>
          <w:tcPr>
            <w:tcW w:w="3681" w:type="dxa"/>
            <w:gridSpan w:val="2"/>
            <w:vAlign w:val="center"/>
          </w:tcPr>
          <w:p w14:paraId="4A12AF70" w14:textId="702D214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80% от ставки, установленной офисами и центрами банковского обслуживания</w:t>
            </w:r>
          </w:p>
        </w:tc>
        <w:tc>
          <w:tcPr>
            <w:tcW w:w="3685" w:type="dxa"/>
            <w:vAlign w:val="center"/>
          </w:tcPr>
          <w:p w14:paraId="49E14629" w14:textId="7777777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5FD" w:rsidRPr="00DA02A7" w14:paraId="7D7094B7" w14:textId="77777777" w:rsidTr="002F20CD">
        <w:tc>
          <w:tcPr>
            <w:tcW w:w="976" w:type="dxa"/>
            <w:vAlign w:val="center"/>
          </w:tcPr>
          <w:p w14:paraId="4FF51299" w14:textId="387787AE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</w:p>
        </w:tc>
        <w:tc>
          <w:tcPr>
            <w:tcW w:w="5817" w:type="dxa"/>
            <w:vAlign w:val="center"/>
          </w:tcPr>
          <w:p w14:paraId="07D74C41" w14:textId="17F6A347" w:rsidR="00C015FD" w:rsidRPr="00C239D6" w:rsidRDefault="00721EFA" w:rsidP="00721EFA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за восстановление электронного ключа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21EF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key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(в случае утери или повреждения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21EF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key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по неосторожности клиента)</w:t>
            </w:r>
          </w:p>
        </w:tc>
        <w:tc>
          <w:tcPr>
            <w:tcW w:w="3681" w:type="dxa"/>
            <w:gridSpan w:val="2"/>
            <w:vAlign w:val="center"/>
          </w:tcPr>
          <w:p w14:paraId="699516D4" w14:textId="7FDE0069" w:rsidR="00C015FD" w:rsidRPr="00C239D6" w:rsidRDefault="00721EFA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</w:t>
            </w:r>
          </w:p>
        </w:tc>
        <w:tc>
          <w:tcPr>
            <w:tcW w:w="3685" w:type="dxa"/>
            <w:vAlign w:val="center"/>
          </w:tcPr>
          <w:p w14:paraId="1799AC38" w14:textId="7777777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5FD" w:rsidRPr="00DA02A7" w14:paraId="61488971" w14:textId="77777777" w:rsidTr="002F20CD">
        <w:tc>
          <w:tcPr>
            <w:tcW w:w="976" w:type="dxa"/>
            <w:vAlign w:val="center"/>
          </w:tcPr>
          <w:p w14:paraId="63062F68" w14:textId="1330EC60" w:rsidR="00C015FD" w:rsidRPr="00C239D6" w:rsidRDefault="00721EFA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817" w:type="dxa"/>
            <w:vAlign w:val="center"/>
          </w:tcPr>
          <w:p w14:paraId="7F559D97" w14:textId="1D0B7F39" w:rsidR="00C015FD" w:rsidRPr="00C239D6" w:rsidRDefault="00721EFA" w:rsidP="00721EFA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Вызов специалиста банка для устранения неполадок в программном обеспечении либо его переустановки</w:t>
            </w:r>
          </w:p>
        </w:tc>
        <w:tc>
          <w:tcPr>
            <w:tcW w:w="3681" w:type="dxa"/>
            <w:gridSpan w:val="2"/>
            <w:vAlign w:val="center"/>
          </w:tcPr>
          <w:p w14:paraId="128BB0E1" w14:textId="6012EDB1" w:rsidR="00C015FD" w:rsidRPr="00C239D6" w:rsidRDefault="00721EFA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 от БРВ</w:t>
            </w:r>
          </w:p>
        </w:tc>
        <w:tc>
          <w:tcPr>
            <w:tcW w:w="3685" w:type="dxa"/>
            <w:vAlign w:val="center"/>
          </w:tcPr>
          <w:p w14:paraId="140D6781" w14:textId="7777777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5FD" w:rsidRPr="00DA02A7" w14:paraId="0C1BB9F3" w14:textId="77777777" w:rsidTr="002F20CD">
        <w:tc>
          <w:tcPr>
            <w:tcW w:w="976" w:type="dxa"/>
            <w:vAlign w:val="center"/>
          </w:tcPr>
          <w:p w14:paraId="36CD9C21" w14:textId="4DDABCE3" w:rsidR="00C015FD" w:rsidRPr="00C239D6" w:rsidRDefault="00721EFA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817" w:type="dxa"/>
            <w:vAlign w:val="center"/>
          </w:tcPr>
          <w:p w14:paraId="08EB5CEF" w14:textId="416CF7A9" w:rsidR="00C015FD" w:rsidRPr="00C239D6" w:rsidRDefault="00933994" w:rsidP="00933994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Подключение, отключение и переустановка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SMS</w:t>
            </w:r>
            <w:r w:rsidRPr="009339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Banking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1" w:type="dxa"/>
            <w:gridSpan w:val="2"/>
            <w:vAlign w:val="center"/>
          </w:tcPr>
          <w:p w14:paraId="4858E01E" w14:textId="56A04DC7" w:rsidR="00C015FD" w:rsidRPr="00933994" w:rsidRDefault="0093399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149AA795" w14:textId="7777777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5FD" w:rsidRPr="00DA02A7" w14:paraId="61A9BF68" w14:textId="77777777" w:rsidTr="002F20CD">
        <w:tc>
          <w:tcPr>
            <w:tcW w:w="976" w:type="dxa"/>
            <w:vAlign w:val="center"/>
          </w:tcPr>
          <w:p w14:paraId="1EB9694F" w14:textId="12F55FF9" w:rsidR="00C015FD" w:rsidRPr="00C239D6" w:rsidRDefault="0093399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817" w:type="dxa"/>
            <w:vAlign w:val="center"/>
          </w:tcPr>
          <w:p w14:paraId="4A09C0DC" w14:textId="15EAF821" w:rsidR="00C015FD" w:rsidRPr="00C239D6" w:rsidRDefault="002F20CD" w:rsidP="002F20CD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Ежемесячная абонентская плата за пользование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SMS</w:t>
            </w:r>
            <w:r w:rsidRPr="009339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Banking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1" w:type="dxa"/>
            <w:gridSpan w:val="2"/>
            <w:vAlign w:val="center"/>
          </w:tcPr>
          <w:p w14:paraId="7338847F" w14:textId="6CAC9775" w:rsidR="00C015FD" w:rsidRPr="00C239D6" w:rsidRDefault="002F20C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 от БРВ</w:t>
            </w:r>
          </w:p>
        </w:tc>
        <w:tc>
          <w:tcPr>
            <w:tcW w:w="3685" w:type="dxa"/>
            <w:vAlign w:val="center"/>
          </w:tcPr>
          <w:p w14:paraId="5A3FEE67" w14:textId="5B0A056C" w:rsidR="00C015FD" w:rsidRPr="00C239D6" w:rsidRDefault="002F20C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случае, если по депозитным счетам клиента приходные и расходные операции не совершались в течение месяца, абонентская плата не взимается. </w:t>
            </w:r>
          </w:p>
        </w:tc>
      </w:tr>
      <w:tr w:rsidR="00AA0C62" w:rsidRPr="00DA02A7" w14:paraId="644D2567" w14:textId="77777777" w:rsidTr="00A65A7C">
        <w:tc>
          <w:tcPr>
            <w:tcW w:w="14159" w:type="dxa"/>
            <w:gridSpan w:val="5"/>
            <w:vAlign w:val="center"/>
          </w:tcPr>
          <w:p w14:paraId="091E23B9" w14:textId="6FB4445F" w:rsidR="00AA0C62" w:rsidRPr="00AA0C62" w:rsidRDefault="00AA0C62" w:rsidP="00AA0C6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Использование бланков строгой отчетности</w:t>
            </w:r>
          </w:p>
        </w:tc>
      </w:tr>
      <w:tr w:rsidR="00C015FD" w:rsidRPr="00DA02A7" w14:paraId="419F02EB" w14:textId="77777777" w:rsidTr="002F20CD">
        <w:tc>
          <w:tcPr>
            <w:tcW w:w="976" w:type="dxa"/>
            <w:vAlign w:val="center"/>
          </w:tcPr>
          <w:p w14:paraId="4820D864" w14:textId="1E1FFB3F" w:rsidR="00C015FD" w:rsidRPr="00C239D6" w:rsidRDefault="002F20C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817" w:type="dxa"/>
            <w:vAlign w:val="center"/>
          </w:tcPr>
          <w:p w14:paraId="2F1A457A" w14:textId="35020972" w:rsidR="00C015FD" w:rsidRPr="00C239D6" w:rsidRDefault="002F20CD" w:rsidP="002F20CD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чековой книжки</w:t>
            </w:r>
          </w:p>
        </w:tc>
        <w:tc>
          <w:tcPr>
            <w:tcW w:w="3681" w:type="dxa"/>
            <w:gridSpan w:val="2"/>
            <w:vAlign w:val="center"/>
          </w:tcPr>
          <w:p w14:paraId="1DE8284C" w14:textId="6494E748" w:rsidR="00C015FD" w:rsidRPr="00C239D6" w:rsidRDefault="002F20C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 от БРВ</w:t>
            </w:r>
          </w:p>
        </w:tc>
        <w:tc>
          <w:tcPr>
            <w:tcW w:w="3685" w:type="dxa"/>
            <w:vAlign w:val="center"/>
          </w:tcPr>
          <w:p w14:paraId="6E5EB051" w14:textId="4D072189" w:rsidR="00C015FD" w:rsidRPr="00C239D6" w:rsidRDefault="002F20C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Бюджетные организации, структурные подразделения АО «Узбекистон почтаси», а также филиалы АКБ «Халкбанк» являются исключением</w:t>
            </w:r>
          </w:p>
        </w:tc>
      </w:tr>
      <w:tr w:rsidR="00C015FD" w:rsidRPr="00DA02A7" w14:paraId="176514EC" w14:textId="77777777" w:rsidTr="002F20CD">
        <w:tc>
          <w:tcPr>
            <w:tcW w:w="976" w:type="dxa"/>
            <w:vAlign w:val="center"/>
          </w:tcPr>
          <w:p w14:paraId="0C3FD601" w14:textId="3B15CF0D" w:rsidR="00C015FD" w:rsidRPr="00C239D6" w:rsidRDefault="002F20C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817" w:type="dxa"/>
            <w:vAlign w:val="center"/>
          </w:tcPr>
          <w:p w14:paraId="080195AB" w14:textId="3D9823D4" w:rsidR="00C015FD" w:rsidRPr="00C239D6" w:rsidRDefault="002F20CD" w:rsidP="002F20CD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Замена утерянной чековой книжки</w:t>
            </w:r>
          </w:p>
        </w:tc>
        <w:tc>
          <w:tcPr>
            <w:tcW w:w="3681" w:type="dxa"/>
            <w:gridSpan w:val="2"/>
            <w:vAlign w:val="center"/>
          </w:tcPr>
          <w:p w14:paraId="3FD78887" w14:textId="5A0CEC31" w:rsidR="00C015FD" w:rsidRPr="00C239D6" w:rsidRDefault="002F20C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</w:t>
            </w:r>
          </w:p>
        </w:tc>
        <w:tc>
          <w:tcPr>
            <w:tcW w:w="3685" w:type="dxa"/>
            <w:vAlign w:val="center"/>
          </w:tcPr>
          <w:p w14:paraId="4A9D80DA" w14:textId="7777777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C62" w:rsidRPr="00DA02A7" w14:paraId="71E4D367" w14:textId="77777777" w:rsidTr="0099521E">
        <w:tc>
          <w:tcPr>
            <w:tcW w:w="14159" w:type="dxa"/>
            <w:gridSpan w:val="5"/>
            <w:vAlign w:val="center"/>
          </w:tcPr>
          <w:p w14:paraId="6EEC14BF" w14:textId="50D6EE89" w:rsidR="00AA0C62" w:rsidRPr="00AA0C62" w:rsidRDefault="00AA0C62" w:rsidP="00AA0C6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Кассовые услуги</w:t>
            </w:r>
          </w:p>
        </w:tc>
      </w:tr>
      <w:tr w:rsidR="00AA0C62" w:rsidRPr="00DA02A7" w14:paraId="4EF58957" w14:textId="77777777" w:rsidTr="00B97010">
        <w:tc>
          <w:tcPr>
            <w:tcW w:w="976" w:type="dxa"/>
            <w:vAlign w:val="center"/>
          </w:tcPr>
          <w:p w14:paraId="728F0589" w14:textId="02C7C385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3183" w:type="dxa"/>
            <w:gridSpan w:val="4"/>
            <w:vAlign w:val="center"/>
          </w:tcPr>
          <w:p w14:paraId="7403C04F" w14:textId="18051DCE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 наличных денежных средств в кассу Банка</w:t>
            </w:r>
          </w:p>
        </w:tc>
      </w:tr>
      <w:tr w:rsidR="00C015FD" w:rsidRPr="00DA02A7" w14:paraId="6680AD88" w14:textId="77777777" w:rsidTr="002F20CD">
        <w:tc>
          <w:tcPr>
            <w:tcW w:w="976" w:type="dxa"/>
            <w:vAlign w:val="center"/>
          </w:tcPr>
          <w:p w14:paraId="3CA2A526" w14:textId="783BF7A1" w:rsidR="00C015FD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5817" w:type="dxa"/>
            <w:vAlign w:val="center"/>
          </w:tcPr>
          <w:p w14:paraId="46A674C7" w14:textId="64B6E993" w:rsidR="00C015FD" w:rsidRPr="00C239D6" w:rsidRDefault="00AA0C62" w:rsidP="00AA0C62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наличных денежных средств в кассу банка (самонос)</w:t>
            </w:r>
          </w:p>
        </w:tc>
        <w:tc>
          <w:tcPr>
            <w:tcW w:w="3681" w:type="dxa"/>
            <w:gridSpan w:val="2"/>
            <w:vAlign w:val="center"/>
          </w:tcPr>
          <w:p w14:paraId="7ADAC530" w14:textId="35E09DC5" w:rsidR="00C015FD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35CBCCE8" w14:textId="77777777" w:rsidR="00C015FD" w:rsidRPr="00C239D6" w:rsidRDefault="00C015F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C62" w:rsidRPr="00DA02A7" w14:paraId="3857085D" w14:textId="77777777" w:rsidTr="002F20CD">
        <w:tc>
          <w:tcPr>
            <w:tcW w:w="976" w:type="dxa"/>
            <w:vAlign w:val="center"/>
          </w:tcPr>
          <w:p w14:paraId="6F1CD8CD" w14:textId="485A0960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24.1.</w:t>
            </w:r>
          </w:p>
        </w:tc>
        <w:tc>
          <w:tcPr>
            <w:tcW w:w="5817" w:type="dxa"/>
            <w:vAlign w:val="center"/>
          </w:tcPr>
          <w:p w14:paraId="40B6255C" w14:textId="269B69BC" w:rsidR="00AA0C62" w:rsidRPr="00C239D6" w:rsidRDefault="002F1EEA" w:rsidP="002F1EEA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наличных денежных средств через службу инкассации</w:t>
            </w:r>
          </w:p>
        </w:tc>
        <w:tc>
          <w:tcPr>
            <w:tcW w:w="3681" w:type="dxa"/>
            <w:gridSpan w:val="2"/>
            <w:vAlign w:val="center"/>
          </w:tcPr>
          <w:p w14:paraId="26C4220D" w14:textId="10961C00" w:rsidR="00AA0C62" w:rsidRPr="00C239D6" w:rsidRDefault="002F1EEA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клиентов Банка бесплатно. Для клиентов других банков 0,5% от суммы (кроме бюджетных организаций)</w:t>
            </w:r>
          </w:p>
        </w:tc>
        <w:tc>
          <w:tcPr>
            <w:tcW w:w="3685" w:type="dxa"/>
            <w:vAlign w:val="center"/>
          </w:tcPr>
          <w:p w14:paraId="4D5B0837" w14:textId="2033037E" w:rsidR="00AA0C62" w:rsidRPr="00C239D6" w:rsidRDefault="002F1EEA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Оплата взимается на основании договора, заключенного с клиентом</w:t>
            </w:r>
          </w:p>
        </w:tc>
      </w:tr>
      <w:tr w:rsidR="007D5903" w:rsidRPr="00DA02A7" w14:paraId="485137A5" w14:textId="77777777" w:rsidTr="00D15E62">
        <w:tc>
          <w:tcPr>
            <w:tcW w:w="976" w:type="dxa"/>
            <w:vAlign w:val="center"/>
          </w:tcPr>
          <w:p w14:paraId="7DE89E37" w14:textId="51315431" w:rsidR="007D5903" w:rsidRPr="00C239D6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3183" w:type="dxa"/>
            <w:gridSpan w:val="4"/>
            <w:vAlign w:val="center"/>
          </w:tcPr>
          <w:p w14:paraId="272B6F15" w14:textId="628B18D6" w:rsidR="007D5903" w:rsidRPr="00C239D6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наличных денежных средств из кассы Банка</w:t>
            </w:r>
          </w:p>
        </w:tc>
      </w:tr>
      <w:tr w:rsidR="00AA0C62" w:rsidRPr="00DA02A7" w14:paraId="3E0A477C" w14:textId="77777777" w:rsidTr="002F20CD">
        <w:tc>
          <w:tcPr>
            <w:tcW w:w="976" w:type="dxa"/>
            <w:vAlign w:val="center"/>
          </w:tcPr>
          <w:p w14:paraId="6ED08590" w14:textId="3571D40F" w:rsidR="00AA0C62" w:rsidRPr="00C239D6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25.1.</w:t>
            </w:r>
          </w:p>
        </w:tc>
        <w:tc>
          <w:tcPr>
            <w:tcW w:w="5817" w:type="dxa"/>
            <w:vAlign w:val="center"/>
          </w:tcPr>
          <w:p w14:paraId="50A0D03C" w14:textId="2938943E" w:rsidR="00AA0C62" w:rsidRPr="00C239D6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внесенных наличных денежных средств (вместе с поступлениями через терминал 4400-символ)</w:t>
            </w:r>
          </w:p>
        </w:tc>
        <w:tc>
          <w:tcPr>
            <w:tcW w:w="3681" w:type="dxa"/>
            <w:gridSpan w:val="2"/>
            <w:vAlign w:val="center"/>
          </w:tcPr>
          <w:p w14:paraId="44616F6E" w14:textId="50DE45FF" w:rsidR="00AA0C62" w:rsidRPr="00C239D6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1% от суммы</w:t>
            </w:r>
          </w:p>
        </w:tc>
        <w:tc>
          <w:tcPr>
            <w:tcW w:w="3685" w:type="dxa"/>
            <w:vAlign w:val="center"/>
          </w:tcPr>
          <w:p w14:paraId="68FC9C6F" w14:textId="31B93DB5" w:rsidR="00AA0C62" w:rsidRPr="00C239D6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Оплата взимается на основании договора, заключенного с клиентом</w:t>
            </w:r>
          </w:p>
        </w:tc>
      </w:tr>
      <w:tr w:rsidR="00AA0C62" w:rsidRPr="00DA02A7" w14:paraId="6FC73ADA" w14:textId="77777777" w:rsidTr="002F20CD">
        <w:tc>
          <w:tcPr>
            <w:tcW w:w="976" w:type="dxa"/>
            <w:vAlign w:val="center"/>
          </w:tcPr>
          <w:p w14:paraId="2B652EDF" w14:textId="027DF783" w:rsidR="00AA0C62" w:rsidRPr="00C239D6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25.2.</w:t>
            </w:r>
          </w:p>
        </w:tc>
        <w:tc>
          <w:tcPr>
            <w:tcW w:w="5817" w:type="dxa"/>
            <w:vAlign w:val="center"/>
          </w:tcPr>
          <w:p w14:paraId="63C3FE25" w14:textId="5283AC57" w:rsidR="00AA0C62" w:rsidRPr="00C239D6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случае, когда наличные денежные средства не вносятся в кассу, а также выдача наличных денежных средств свыше внесенной суммы либо за счет средств, поступивших безналичным путем (4500, 5300-символы)</w:t>
            </w:r>
          </w:p>
        </w:tc>
        <w:tc>
          <w:tcPr>
            <w:tcW w:w="3681" w:type="dxa"/>
            <w:gridSpan w:val="2"/>
            <w:vAlign w:val="center"/>
          </w:tcPr>
          <w:p w14:paraId="70F9C92D" w14:textId="3C1DB19B" w:rsidR="00AA0C62" w:rsidRPr="00C239D6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1% от суммы</w:t>
            </w:r>
          </w:p>
        </w:tc>
        <w:tc>
          <w:tcPr>
            <w:tcW w:w="3685" w:type="dxa"/>
            <w:vAlign w:val="center"/>
          </w:tcPr>
          <w:p w14:paraId="39A7A73A" w14:textId="63FE78FD" w:rsidR="00AA0C62" w:rsidRPr="00EB3ED4" w:rsidRDefault="007D5903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Оплата взимается на основании договора, заключенного с клиентом</w:t>
            </w:r>
          </w:p>
        </w:tc>
      </w:tr>
      <w:tr w:rsidR="00AA0C62" w:rsidRPr="00DA02A7" w14:paraId="1C1B398A" w14:textId="77777777" w:rsidTr="002F20CD">
        <w:tc>
          <w:tcPr>
            <w:tcW w:w="976" w:type="dxa"/>
            <w:vAlign w:val="center"/>
          </w:tcPr>
          <w:p w14:paraId="4929B4C8" w14:textId="1F67624A" w:rsidR="00AA0C62" w:rsidRPr="00DD102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25.3.</w:t>
            </w:r>
          </w:p>
        </w:tc>
        <w:tc>
          <w:tcPr>
            <w:tcW w:w="5817" w:type="dxa"/>
            <w:vAlign w:val="center"/>
          </w:tcPr>
          <w:p w14:paraId="60093299" w14:textId="15DE484D" w:rsidR="00AA0C62" w:rsidRPr="00C239D6" w:rsidRDefault="00DD1026" w:rsidP="00DD102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выплату дивидендов (5100-символ)</w:t>
            </w:r>
          </w:p>
        </w:tc>
        <w:tc>
          <w:tcPr>
            <w:tcW w:w="3681" w:type="dxa"/>
            <w:gridSpan w:val="2"/>
            <w:vAlign w:val="center"/>
          </w:tcPr>
          <w:p w14:paraId="5BE6FE88" w14:textId="0449F33F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2% от суммы</w:t>
            </w:r>
          </w:p>
        </w:tc>
        <w:tc>
          <w:tcPr>
            <w:tcW w:w="3685" w:type="dxa"/>
            <w:vAlign w:val="center"/>
          </w:tcPr>
          <w:p w14:paraId="47BF9746" w14:textId="40B10B2E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Оплата взимается на основании договора, заключенного с клиентом</w:t>
            </w:r>
          </w:p>
        </w:tc>
      </w:tr>
      <w:tr w:rsidR="00AA0C62" w:rsidRPr="00DA02A7" w14:paraId="7A1984CE" w14:textId="77777777" w:rsidTr="002F20CD">
        <w:tc>
          <w:tcPr>
            <w:tcW w:w="976" w:type="dxa"/>
            <w:vAlign w:val="center"/>
          </w:tcPr>
          <w:p w14:paraId="5B7B2631" w14:textId="08D47CBC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25.4.</w:t>
            </w:r>
          </w:p>
        </w:tc>
        <w:tc>
          <w:tcPr>
            <w:tcW w:w="5817" w:type="dxa"/>
            <w:vAlign w:val="center"/>
          </w:tcPr>
          <w:p w14:paraId="1E751572" w14:textId="0497CF97" w:rsidR="00AA0C62" w:rsidRPr="00C239D6" w:rsidRDefault="00DD1026" w:rsidP="00DD1026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выплату заработной платы и приравненных платежей (зарплата, пенсия, премия, алименты, стипендия и прочее)</w:t>
            </w:r>
          </w:p>
        </w:tc>
        <w:tc>
          <w:tcPr>
            <w:tcW w:w="3681" w:type="dxa"/>
            <w:gridSpan w:val="2"/>
            <w:vAlign w:val="center"/>
          </w:tcPr>
          <w:p w14:paraId="0CC4829F" w14:textId="7ABEC11D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69D3B6D2" w14:textId="77777777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C62" w:rsidRPr="00DA02A7" w14:paraId="696079D9" w14:textId="77777777" w:rsidTr="002F20CD">
        <w:tc>
          <w:tcPr>
            <w:tcW w:w="976" w:type="dxa"/>
            <w:vAlign w:val="center"/>
          </w:tcPr>
          <w:p w14:paraId="4187C224" w14:textId="6A435462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25.5.</w:t>
            </w:r>
          </w:p>
        </w:tc>
        <w:tc>
          <w:tcPr>
            <w:tcW w:w="5817" w:type="dxa"/>
            <w:vAlign w:val="center"/>
          </w:tcPr>
          <w:p w14:paraId="102FA4D7" w14:textId="0858012A" w:rsidR="00AA0C62" w:rsidRPr="00C239D6" w:rsidRDefault="00DD1026" w:rsidP="00DD102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Предприятия изготовителям на закуп сельскохозяйственной продукции и ее экспорт</w:t>
            </w:r>
          </w:p>
        </w:tc>
        <w:tc>
          <w:tcPr>
            <w:tcW w:w="3681" w:type="dxa"/>
            <w:gridSpan w:val="2"/>
            <w:vAlign w:val="center"/>
          </w:tcPr>
          <w:p w14:paraId="0ED383B5" w14:textId="44D6BF89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1% от суммы</w:t>
            </w:r>
          </w:p>
        </w:tc>
        <w:tc>
          <w:tcPr>
            <w:tcW w:w="3685" w:type="dxa"/>
            <w:vAlign w:val="center"/>
          </w:tcPr>
          <w:p w14:paraId="637061B0" w14:textId="1F9072FD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Сумма, менее 1% устанавливается ответственным подразделением головного офиса банка на основании письменного обращения офисов и центров банковских услуг</w:t>
            </w:r>
          </w:p>
        </w:tc>
      </w:tr>
      <w:tr w:rsidR="00AA0C62" w:rsidRPr="00DA02A7" w14:paraId="1D89A646" w14:textId="77777777" w:rsidTr="002F20CD">
        <w:tc>
          <w:tcPr>
            <w:tcW w:w="976" w:type="dxa"/>
            <w:vAlign w:val="center"/>
          </w:tcPr>
          <w:p w14:paraId="352F5CAA" w14:textId="254FAA40" w:rsidR="00AA0C62" w:rsidRPr="00DD102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25.6.</w:t>
            </w:r>
          </w:p>
        </w:tc>
        <w:tc>
          <w:tcPr>
            <w:tcW w:w="5817" w:type="dxa"/>
            <w:vAlign w:val="center"/>
          </w:tcPr>
          <w:p w14:paraId="7502AFA2" w14:textId="75C0AAC0" w:rsidR="00AA0C62" w:rsidRPr="00DD1026" w:rsidRDefault="00DD1026" w:rsidP="00DD102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Производителя сельскохозяйственной продукции</w:t>
            </w:r>
          </w:p>
        </w:tc>
        <w:tc>
          <w:tcPr>
            <w:tcW w:w="3681" w:type="dxa"/>
            <w:gridSpan w:val="2"/>
            <w:vAlign w:val="center"/>
          </w:tcPr>
          <w:p w14:paraId="0318DDCE" w14:textId="389BCF35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6C01D65D" w14:textId="77777777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C62" w:rsidRPr="00DA02A7" w14:paraId="28EC0684" w14:textId="77777777" w:rsidTr="002F20CD">
        <w:tc>
          <w:tcPr>
            <w:tcW w:w="976" w:type="dxa"/>
            <w:vAlign w:val="center"/>
          </w:tcPr>
          <w:p w14:paraId="44BC98FB" w14:textId="1F7EFFFD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5817" w:type="dxa"/>
            <w:vAlign w:val="center"/>
          </w:tcPr>
          <w:p w14:paraId="1245AEF3" w14:textId="38547516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Обмен наличных денежных средств (национальной валюты меньшего номинала на больший)</w:t>
            </w:r>
          </w:p>
        </w:tc>
        <w:tc>
          <w:tcPr>
            <w:tcW w:w="3681" w:type="dxa"/>
            <w:gridSpan w:val="2"/>
            <w:vAlign w:val="center"/>
          </w:tcPr>
          <w:p w14:paraId="16556AFC" w14:textId="6573D0EE" w:rsidR="00AA0C62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2% от суммы</w:t>
            </w:r>
          </w:p>
        </w:tc>
        <w:tc>
          <w:tcPr>
            <w:tcW w:w="3685" w:type="dxa"/>
            <w:vAlign w:val="center"/>
          </w:tcPr>
          <w:p w14:paraId="65F5FCB1" w14:textId="77777777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0AF" w:rsidRPr="00DA02A7" w14:paraId="35B679B3" w14:textId="77777777" w:rsidTr="00ED3877">
        <w:tc>
          <w:tcPr>
            <w:tcW w:w="14159" w:type="dxa"/>
            <w:gridSpan w:val="5"/>
            <w:vAlign w:val="center"/>
          </w:tcPr>
          <w:p w14:paraId="089ACCFB" w14:textId="36B1CB64" w:rsidR="009130AF" w:rsidRPr="009130AF" w:rsidRDefault="009130AF" w:rsidP="009130AF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Кредитование (факторинг, лизинг, банковская гарантия)</w:t>
            </w:r>
          </w:p>
        </w:tc>
      </w:tr>
      <w:tr w:rsidR="00AA0C62" w:rsidRPr="00DA02A7" w14:paraId="086A3A30" w14:textId="77777777" w:rsidTr="002F20CD">
        <w:tc>
          <w:tcPr>
            <w:tcW w:w="976" w:type="dxa"/>
            <w:vAlign w:val="center"/>
          </w:tcPr>
          <w:p w14:paraId="34678A91" w14:textId="0FE16720" w:rsidR="00AA0C62" w:rsidRPr="00C239D6" w:rsidRDefault="009130AF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</w:t>
            </w:r>
          </w:p>
        </w:tc>
        <w:tc>
          <w:tcPr>
            <w:tcW w:w="5817" w:type="dxa"/>
            <w:vAlign w:val="center"/>
          </w:tcPr>
          <w:p w14:paraId="033B9B8B" w14:textId="493F6430" w:rsidR="00AA0C62" w:rsidRPr="00C239D6" w:rsidRDefault="009130AF" w:rsidP="009130A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Пересмотр </w:t>
            </w:r>
            <w:r w:rsidR="00F278F9">
              <w:rPr>
                <w:rFonts w:ascii="Times New Roman" w:hAnsi="Times New Roman" w:cs="Times New Roman"/>
                <w:sz w:val="26"/>
                <w:szCs w:val="26"/>
              </w:rPr>
              <w:t>условий кредитного договора на основании заявления заемщика</w:t>
            </w:r>
          </w:p>
        </w:tc>
        <w:tc>
          <w:tcPr>
            <w:tcW w:w="3681" w:type="dxa"/>
            <w:gridSpan w:val="2"/>
            <w:vAlign w:val="center"/>
          </w:tcPr>
          <w:p w14:paraId="20CAE62F" w14:textId="3EF50B83" w:rsidR="00AA0C62" w:rsidRPr="00C239D6" w:rsidRDefault="00F278F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1% от остатка кредиторской задолженности, но не более 5 БРВ</w:t>
            </w:r>
          </w:p>
        </w:tc>
        <w:tc>
          <w:tcPr>
            <w:tcW w:w="3685" w:type="dxa"/>
            <w:vAlign w:val="center"/>
          </w:tcPr>
          <w:p w14:paraId="22ED65E1" w14:textId="77777777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C62" w:rsidRPr="00DA02A7" w14:paraId="46C16C64" w14:textId="77777777" w:rsidTr="002F20CD">
        <w:tc>
          <w:tcPr>
            <w:tcW w:w="976" w:type="dxa"/>
            <w:vAlign w:val="center"/>
          </w:tcPr>
          <w:p w14:paraId="6E4707EB" w14:textId="04D1F5D1" w:rsidR="00AA0C62" w:rsidRPr="00C239D6" w:rsidRDefault="00F278F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817" w:type="dxa"/>
            <w:vAlign w:val="center"/>
          </w:tcPr>
          <w:p w14:paraId="3607C353" w14:textId="720AE564" w:rsidR="00AA0C62" w:rsidRPr="00C239D6" w:rsidRDefault="00F278F9" w:rsidP="00F278F9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Снятие или частичное снятие залогового обеспечения</w:t>
            </w:r>
          </w:p>
        </w:tc>
        <w:tc>
          <w:tcPr>
            <w:tcW w:w="3681" w:type="dxa"/>
            <w:gridSpan w:val="2"/>
            <w:vAlign w:val="center"/>
          </w:tcPr>
          <w:p w14:paraId="62DD11DB" w14:textId="60B9853C" w:rsidR="00AA0C62" w:rsidRPr="00C239D6" w:rsidRDefault="00F278F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5602DC11" w14:textId="77777777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C62" w:rsidRPr="00DA02A7" w14:paraId="25E3E8C8" w14:textId="77777777" w:rsidTr="002F20CD">
        <w:tc>
          <w:tcPr>
            <w:tcW w:w="976" w:type="dxa"/>
            <w:vAlign w:val="center"/>
          </w:tcPr>
          <w:p w14:paraId="0568079B" w14:textId="00727350" w:rsidR="00AA0C62" w:rsidRPr="00C239D6" w:rsidRDefault="00F278F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817" w:type="dxa"/>
            <w:vAlign w:val="center"/>
          </w:tcPr>
          <w:p w14:paraId="02F87F88" w14:textId="75CDF33F" w:rsidR="00AA0C62" w:rsidRPr="00C239D6" w:rsidRDefault="00F278F9" w:rsidP="00F278F9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Замена залогового обеспечения</w:t>
            </w:r>
          </w:p>
        </w:tc>
        <w:tc>
          <w:tcPr>
            <w:tcW w:w="3681" w:type="dxa"/>
            <w:gridSpan w:val="2"/>
            <w:vAlign w:val="center"/>
          </w:tcPr>
          <w:p w14:paraId="12413D0E" w14:textId="499C99B5" w:rsidR="00AA0C62" w:rsidRPr="00C239D6" w:rsidRDefault="00F278F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БРВ (исключением является биржа и депозитарные услуги)</w:t>
            </w:r>
          </w:p>
        </w:tc>
        <w:tc>
          <w:tcPr>
            <w:tcW w:w="3685" w:type="dxa"/>
            <w:vAlign w:val="center"/>
          </w:tcPr>
          <w:p w14:paraId="6BD001DA" w14:textId="77777777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C62" w:rsidRPr="00DA02A7" w14:paraId="31053070" w14:textId="77777777" w:rsidTr="002F20CD">
        <w:tc>
          <w:tcPr>
            <w:tcW w:w="976" w:type="dxa"/>
            <w:vAlign w:val="center"/>
          </w:tcPr>
          <w:p w14:paraId="3365F961" w14:textId="6B715AC1" w:rsidR="00AA0C62" w:rsidRPr="00C239D6" w:rsidRDefault="00F278F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817" w:type="dxa"/>
            <w:vAlign w:val="center"/>
          </w:tcPr>
          <w:p w14:paraId="6A1CC4F8" w14:textId="1028C3CA" w:rsidR="00AA0C62" w:rsidRPr="00C239D6" w:rsidRDefault="00F278F9" w:rsidP="00F278F9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договора залога (ипотеки) при приобретении недвижимого имущества и транспортных средств на первичном рынке</w:t>
            </w:r>
          </w:p>
        </w:tc>
        <w:tc>
          <w:tcPr>
            <w:tcW w:w="3681" w:type="dxa"/>
            <w:gridSpan w:val="2"/>
            <w:vAlign w:val="center"/>
          </w:tcPr>
          <w:p w14:paraId="6CBD49EA" w14:textId="4E9CF531" w:rsidR="00AA0C62" w:rsidRPr="00C239D6" w:rsidRDefault="00F278F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34C97E75" w14:textId="77777777" w:rsidR="00AA0C62" w:rsidRPr="00C239D6" w:rsidRDefault="00AA0C6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B6F" w:rsidRPr="00DA02A7" w14:paraId="57B7285E" w14:textId="77777777" w:rsidTr="002F20CD">
        <w:tc>
          <w:tcPr>
            <w:tcW w:w="976" w:type="dxa"/>
            <w:vMerge w:val="restart"/>
            <w:vAlign w:val="center"/>
          </w:tcPr>
          <w:p w14:paraId="2F1FFBAD" w14:textId="6E082A62" w:rsidR="006B5B6F" w:rsidRPr="00C239D6" w:rsidRDefault="006B5B6F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817" w:type="dxa"/>
            <w:vMerge w:val="restart"/>
            <w:vAlign w:val="center"/>
          </w:tcPr>
          <w:p w14:paraId="7906DE28" w14:textId="77B43334" w:rsidR="006B5B6F" w:rsidRPr="00C239D6" w:rsidRDefault="006B5B6F" w:rsidP="005908F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Факторинговые операции</w:t>
            </w:r>
          </w:p>
        </w:tc>
        <w:tc>
          <w:tcPr>
            <w:tcW w:w="3681" w:type="dxa"/>
            <w:gridSpan w:val="2"/>
            <w:vAlign w:val="center"/>
          </w:tcPr>
          <w:p w14:paraId="17859B38" w14:textId="6A717F9F" w:rsidR="006B5B6F" w:rsidRPr="00C239D6" w:rsidRDefault="006B5B6F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оформлении факторинга на срок, более 90 дней, сумма дисконта составляет не менее 7% от общей суммы факторинга</w:t>
            </w:r>
          </w:p>
        </w:tc>
        <w:tc>
          <w:tcPr>
            <w:tcW w:w="3685" w:type="dxa"/>
            <w:vMerge w:val="restart"/>
            <w:vAlign w:val="center"/>
          </w:tcPr>
          <w:p w14:paraId="7BA08264" w14:textId="1952A22E" w:rsidR="006B5B6F" w:rsidRPr="00C239D6" w:rsidRDefault="006B5B6F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дисконта устанавливается пропорционально исходя из сроков факторинга на базе годового периода в 360 дней</w:t>
            </w:r>
          </w:p>
        </w:tc>
      </w:tr>
      <w:tr w:rsidR="006B5B6F" w:rsidRPr="00DA02A7" w14:paraId="50379A55" w14:textId="77777777" w:rsidTr="002F20CD">
        <w:tc>
          <w:tcPr>
            <w:tcW w:w="976" w:type="dxa"/>
            <w:vMerge/>
            <w:vAlign w:val="center"/>
          </w:tcPr>
          <w:p w14:paraId="289489AC" w14:textId="77777777" w:rsidR="006B5B6F" w:rsidRPr="00C239D6" w:rsidRDefault="006B5B6F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7" w:type="dxa"/>
            <w:vMerge/>
            <w:vAlign w:val="center"/>
          </w:tcPr>
          <w:p w14:paraId="6572580F" w14:textId="77777777" w:rsidR="006B5B6F" w:rsidRPr="00C239D6" w:rsidRDefault="006B5B6F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6EA929B6" w14:textId="74D1AC4D" w:rsidR="006B5B6F" w:rsidRPr="00C239D6" w:rsidRDefault="006B5B6F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оформлении факторинга (в иностранной валюте) на 90 дней сумма дисконта составляет 3,5% от общей суммы факторинга</w:t>
            </w:r>
          </w:p>
        </w:tc>
        <w:tc>
          <w:tcPr>
            <w:tcW w:w="3685" w:type="dxa"/>
            <w:vMerge/>
            <w:vAlign w:val="center"/>
          </w:tcPr>
          <w:p w14:paraId="6AB22B64" w14:textId="50D5134F" w:rsidR="006B5B6F" w:rsidRPr="00C239D6" w:rsidRDefault="006B5B6F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31428A94" w14:textId="77777777" w:rsidTr="00F23FED">
        <w:tc>
          <w:tcPr>
            <w:tcW w:w="976" w:type="dxa"/>
            <w:vMerge w:val="restart"/>
            <w:vAlign w:val="center"/>
          </w:tcPr>
          <w:p w14:paraId="00288427" w14:textId="5B3202C2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817" w:type="dxa"/>
            <w:vMerge w:val="restart"/>
            <w:vAlign w:val="center"/>
          </w:tcPr>
          <w:p w14:paraId="17B71AE3" w14:textId="77777777" w:rsid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Банковская гарантия </w:t>
            </w:r>
          </w:p>
          <w:p w14:paraId="2D627468" w14:textId="69A27032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 национальной и иностранной валюте)</w:t>
            </w:r>
          </w:p>
        </w:tc>
        <w:tc>
          <w:tcPr>
            <w:tcW w:w="1840" w:type="dxa"/>
            <w:vAlign w:val="center"/>
          </w:tcPr>
          <w:p w14:paraId="5025C744" w14:textId="6142CB10" w:rsidR="00BD140C" w:rsidRP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Сумма гарантийного письма</w:t>
            </w:r>
          </w:p>
        </w:tc>
        <w:tc>
          <w:tcPr>
            <w:tcW w:w="1841" w:type="dxa"/>
            <w:vAlign w:val="center"/>
          </w:tcPr>
          <w:p w14:paraId="35188204" w14:textId="211049EC" w:rsidR="00BD140C" w:rsidRP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За каждый год</w:t>
            </w:r>
          </w:p>
        </w:tc>
        <w:tc>
          <w:tcPr>
            <w:tcW w:w="3685" w:type="dxa"/>
            <w:vAlign w:val="center"/>
          </w:tcPr>
          <w:p w14:paraId="08409937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79319B0B" w14:textId="77777777" w:rsidTr="00656171">
        <w:tc>
          <w:tcPr>
            <w:tcW w:w="976" w:type="dxa"/>
            <w:vMerge/>
            <w:vAlign w:val="center"/>
          </w:tcPr>
          <w:p w14:paraId="60CB2110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7" w:type="dxa"/>
            <w:vMerge/>
            <w:vAlign w:val="center"/>
          </w:tcPr>
          <w:p w14:paraId="6BC03FB9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vAlign w:val="center"/>
          </w:tcPr>
          <w:p w14:paraId="4BA1A03D" w14:textId="29B0CF02" w:rsidR="00BD140C" w:rsidRP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При оборотах клиента до 1,0 млрд.сум</w:t>
            </w:r>
          </w:p>
        </w:tc>
        <w:tc>
          <w:tcPr>
            <w:tcW w:w="1841" w:type="dxa"/>
            <w:vAlign w:val="center"/>
          </w:tcPr>
          <w:p w14:paraId="49597F0A" w14:textId="6FF4E5EE" w:rsidR="00BD140C" w:rsidRP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2,5%</w:t>
            </w:r>
          </w:p>
        </w:tc>
        <w:tc>
          <w:tcPr>
            <w:tcW w:w="3685" w:type="dxa"/>
            <w:vAlign w:val="center"/>
          </w:tcPr>
          <w:p w14:paraId="096B6C97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23E7BC40" w14:textId="77777777" w:rsidTr="00477240">
        <w:tc>
          <w:tcPr>
            <w:tcW w:w="976" w:type="dxa"/>
            <w:vMerge/>
            <w:vAlign w:val="center"/>
          </w:tcPr>
          <w:p w14:paraId="27194BB9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7" w:type="dxa"/>
            <w:vMerge/>
            <w:vAlign w:val="center"/>
          </w:tcPr>
          <w:p w14:paraId="107ABCC5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vAlign w:val="center"/>
          </w:tcPr>
          <w:p w14:paraId="08006978" w14:textId="470A8414" w:rsidR="00BD140C" w:rsidRP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При оборотах клиента от 1,0 млрд. сум до 10,0 млрд.сум</w:t>
            </w:r>
          </w:p>
        </w:tc>
        <w:tc>
          <w:tcPr>
            <w:tcW w:w="1841" w:type="dxa"/>
            <w:vAlign w:val="center"/>
          </w:tcPr>
          <w:p w14:paraId="4FA88CC2" w14:textId="1850ECE5" w:rsidR="00BD140C" w:rsidRP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3685" w:type="dxa"/>
            <w:vAlign w:val="center"/>
          </w:tcPr>
          <w:p w14:paraId="102CDB5A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5FA00F63" w14:textId="77777777" w:rsidTr="002C3EFA">
        <w:tc>
          <w:tcPr>
            <w:tcW w:w="976" w:type="dxa"/>
            <w:vMerge/>
            <w:vAlign w:val="center"/>
          </w:tcPr>
          <w:p w14:paraId="0C2DB1B4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7" w:type="dxa"/>
            <w:vMerge/>
            <w:vAlign w:val="center"/>
          </w:tcPr>
          <w:p w14:paraId="500700AF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vAlign w:val="center"/>
          </w:tcPr>
          <w:p w14:paraId="703CF88A" w14:textId="4D38B2C6" w:rsidR="00BD140C" w:rsidRP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При оборотах клиента, свыше 10,0 млрд.сум</w:t>
            </w:r>
          </w:p>
        </w:tc>
        <w:tc>
          <w:tcPr>
            <w:tcW w:w="1841" w:type="dxa"/>
            <w:vAlign w:val="center"/>
          </w:tcPr>
          <w:p w14:paraId="37B21F8D" w14:textId="7978C086" w:rsidR="00BD140C" w:rsidRP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3685" w:type="dxa"/>
            <w:vAlign w:val="center"/>
          </w:tcPr>
          <w:p w14:paraId="4771463B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0E74FFA6" w14:textId="77777777" w:rsidTr="002F20CD">
        <w:tc>
          <w:tcPr>
            <w:tcW w:w="976" w:type="dxa"/>
            <w:vMerge/>
            <w:vAlign w:val="center"/>
          </w:tcPr>
          <w:p w14:paraId="1A7B2D85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7" w:type="dxa"/>
            <w:vMerge/>
            <w:vAlign w:val="center"/>
          </w:tcPr>
          <w:p w14:paraId="028E1805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203C1CFC" w14:textId="0D877C9E" w:rsidR="00BD140C" w:rsidRPr="00BD140C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3685" w:type="dxa"/>
            <w:vAlign w:val="center"/>
          </w:tcPr>
          <w:p w14:paraId="3D30A69F" w14:textId="6FC69FCB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гарантийных писем, обеспеченных депозитом</w:t>
            </w:r>
          </w:p>
        </w:tc>
      </w:tr>
      <w:tr w:rsidR="00BD140C" w:rsidRPr="00DA02A7" w14:paraId="0AAC1787" w14:textId="77777777" w:rsidTr="009C50CF">
        <w:tc>
          <w:tcPr>
            <w:tcW w:w="976" w:type="dxa"/>
            <w:vMerge/>
            <w:vAlign w:val="center"/>
          </w:tcPr>
          <w:p w14:paraId="39804DA2" w14:textId="77777777" w:rsidR="00BD140C" w:rsidRPr="00C239D6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7" w:type="dxa"/>
            <w:vMerge/>
            <w:vAlign w:val="center"/>
          </w:tcPr>
          <w:p w14:paraId="0A2F20E3" w14:textId="77777777" w:rsidR="00BD140C" w:rsidRPr="00C239D6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vAlign w:val="center"/>
          </w:tcPr>
          <w:p w14:paraId="0D852ED1" w14:textId="7AB2DD0E" w:rsidR="00BD140C" w:rsidRPr="00BD140C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При оборотах клиента до 1,0 млрд.сум</w:t>
            </w:r>
          </w:p>
        </w:tc>
        <w:tc>
          <w:tcPr>
            <w:tcW w:w="1841" w:type="dxa"/>
            <w:vAlign w:val="center"/>
          </w:tcPr>
          <w:p w14:paraId="4D0D608F" w14:textId="46AA1457" w:rsidR="00BD140C" w:rsidRPr="00BD140C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2,5%</w:t>
            </w:r>
          </w:p>
        </w:tc>
        <w:tc>
          <w:tcPr>
            <w:tcW w:w="3685" w:type="dxa"/>
            <w:vMerge w:val="restart"/>
            <w:vAlign w:val="center"/>
          </w:tcPr>
          <w:p w14:paraId="153E1B5A" w14:textId="23BA6564" w:rsidR="00BD140C" w:rsidRPr="00C239D6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контргарантий</w:t>
            </w:r>
          </w:p>
        </w:tc>
      </w:tr>
      <w:tr w:rsidR="00BD140C" w:rsidRPr="00DA02A7" w14:paraId="13B95148" w14:textId="77777777" w:rsidTr="00BF50E0">
        <w:tc>
          <w:tcPr>
            <w:tcW w:w="976" w:type="dxa"/>
            <w:vMerge/>
            <w:vAlign w:val="center"/>
          </w:tcPr>
          <w:p w14:paraId="070F42A1" w14:textId="77777777" w:rsidR="00BD140C" w:rsidRPr="00C239D6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7" w:type="dxa"/>
            <w:vMerge/>
            <w:vAlign w:val="center"/>
          </w:tcPr>
          <w:p w14:paraId="6F7BD0E2" w14:textId="77777777" w:rsidR="00BD140C" w:rsidRPr="00C239D6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vAlign w:val="center"/>
          </w:tcPr>
          <w:p w14:paraId="6D029429" w14:textId="3AD76716" w:rsidR="00BD140C" w:rsidRPr="00BD140C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При оборотах клиента от 1,0 млрд. сум до 10,0 млрд.сум</w:t>
            </w:r>
          </w:p>
        </w:tc>
        <w:tc>
          <w:tcPr>
            <w:tcW w:w="1841" w:type="dxa"/>
            <w:vAlign w:val="center"/>
          </w:tcPr>
          <w:p w14:paraId="7C09695B" w14:textId="05DB2952" w:rsidR="00BD140C" w:rsidRPr="00BD140C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3685" w:type="dxa"/>
            <w:vMerge/>
            <w:vAlign w:val="center"/>
          </w:tcPr>
          <w:p w14:paraId="101BC09F" w14:textId="77777777" w:rsidR="00BD140C" w:rsidRPr="00C239D6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7E30B9F0" w14:textId="77777777" w:rsidTr="004549F1">
        <w:tc>
          <w:tcPr>
            <w:tcW w:w="976" w:type="dxa"/>
            <w:vMerge/>
            <w:vAlign w:val="center"/>
          </w:tcPr>
          <w:p w14:paraId="476FEF81" w14:textId="77777777" w:rsidR="00BD140C" w:rsidRPr="00C239D6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7" w:type="dxa"/>
            <w:vMerge/>
            <w:vAlign w:val="center"/>
          </w:tcPr>
          <w:p w14:paraId="2C43F21E" w14:textId="77777777" w:rsidR="00BD140C" w:rsidRPr="00C239D6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vAlign w:val="center"/>
          </w:tcPr>
          <w:p w14:paraId="70CBF7F7" w14:textId="749A7A5A" w:rsidR="00BD140C" w:rsidRPr="00BD140C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При оборотах клиента, свыше 10,0 млрд.сум</w:t>
            </w:r>
          </w:p>
        </w:tc>
        <w:tc>
          <w:tcPr>
            <w:tcW w:w="1841" w:type="dxa"/>
            <w:vAlign w:val="center"/>
          </w:tcPr>
          <w:p w14:paraId="45AC42F6" w14:textId="43CCEEDA" w:rsidR="00BD140C" w:rsidRPr="00BD140C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BD140C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3685" w:type="dxa"/>
            <w:vMerge/>
            <w:vAlign w:val="center"/>
          </w:tcPr>
          <w:p w14:paraId="7C91BDF1" w14:textId="77777777" w:rsidR="00BD140C" w:rsidRPr="00C239D6" w:rsidRDefault="00BD140C" w:rsidP="00BD140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1026" w:rsidRPr="00DA02A7" w14:paraId="41A550E2" w14:textId="77777777" w:rsidTr="002F20CD">
        <w:tc>
          <w:tcPr>
            <w:tcW w:w="976" w:type="dxa"/>
            <w:vAlign w:val="center"/>
          </w:tcPr>
          <w:p w14:paraId="2E5A21E7" w14:textId="53EBF851" w:rsidR="00DD1026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817" w:type="dxa"/>
            <w:vAlign w:val="center"/>
          </w:tcPr>
          <w:p w14:paraId="52D35C2E" w14:textId="69700F3B" w:rsidR="00DD1026" w:rsidRPr="00C239D6" w:rsidRDefault="00BD140C" w:rsidP="00BD140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Пересмотр условий банковской гарантии</w:t>
            </w:r>
          </w:p>
        </w:tc>
        <w:tc>
          <w:tcPr>
            <w:tcW w:w="3681" w:type="dxa"/>
            <w:gridSpan w:val="2"/>
            <w:vAlign w:val="center"/>
          </w:tcPr>
          <w:p w14:paraId="11843292" w14:textId="53614431" w:rsidR="00DD1026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БРВ</w:t>
            </w:r>
          </w:p>
        </w:tc>
        <w:tc>
          <w:tcPr>
            <w:tcW w:w="3685" w:type="dxa"/>
            <w:vAlign w:val="center"/>
          </w:tcPr>
          <w:p w14:paraId="1794C70F" w14:textId="77777777" w:rsidR="00DD1026" w:rsidRPr="00C239D6" w:rsidRDefault="00DD102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2A834887" w14:textId="77777777" w:rsidTr="005459FC">
        <w:tc>
          <w:tcPr>
            <w:tcW w:w="14159" w:type="dxa"/>
            <w:gridSpan w:val="5"/>
            <w:vAlign w:val="center"/>
          </w:tcPr>
          <w:p w14:paraId="2D40D049" w14:textId="5F146834" w:rsidR="00BD140C" w:rsidRPr="00BD140C" w:rsidRDefault="00BD140C" w:rsidP="00BD1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4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Примечание: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гарантий в иностранной валюте расчет осуществляется по курсу ЦБ РУз на день совершения операции</w:t>
            </w:r>
          </w:p>
        </w:tc>
      </w:tr>
      <w:tr w:rsidR="00BD140C" w:rsidRPr="00DA02A7" w14:paraId="26C7F873" w14:textId="77777777" w:rsidTr="004976B3">
        <w:tc>
          <w:tcPr>
            <w:tcW w:w="14159" w:type="dxa"/>
            <w:gridSpan w:val="5"/>
            <w:vAlign w:val="center"/>
          </w:tcPr>
          <w:p w14:paraId="1EE3DDFD" w14:textId="5683B5BD" w:rsidR="00BD140C" w:rsidRPr="00BD140C" w:rsidRDefault="00BD140C" w:rsidP="00BD14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Операции с ценными бумагами</w:t>
            </w:r>
          </w:p>
        </w:tc>
      </w:tr>
      <w:tr w:rsidR="00F278F9" w:rsidRPr="00DA02A7" w14:paraId="0097B27D" w14:textId="77777777" w:rsidTr="002F20CD">
        <w:tc>
          <w:tcPr>
            <w:tcW w:w="976" w:type="dxa"/>
            <w:vAlign w:val="center"/>
          </w:tcPr>
          <w:p w14:paraId="47C72E13" w14:textId="68AA579A" w:rsidR="00F278F9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817" w:type="dxa"/>
            <w:vAlign w:val="center"/>
          </w:tcPr>
          <w:p w14:paraId="3F3F5B1B" w14:textId="626B950C" w:rsidR="00F278F9" w:rsidRPr="00C239D6" w:rsidRDefault="00BD140C" w:rsidP="00BD140C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Дилерские услуги по государственным ценным бумагам</w:t>
            </w:r>
          </w:p>
        </w:tc>
        <w:tc>
          <w:tcPr>
            <w:tcW w:w="3681" w:type="dxa"/>
            <w:gridSpan w:val="2"/>
            <w:vAlign w:val="center"/>
          </w:tcPr>
          <w:p w14:paraId="7C96EA3B" w14:textId="4ED009C4" w:rsidR="00F278F9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0,3% от суммы договора</w:t>
            </w:r>
          </w:p>
        </w:tc>
        <w:tc>
          <w:tcPr>
            <w:tcW w:w="3685" w:type="dxa"/>
            <w:vAlign w:val="center"/>
          </w:tcPr>
          <w:p w14:paraId="44A4C7F4" w14:textId="6294FD16" w:rsidR="00F278F9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Биржевые и клиринговые услуги являются исключением</w:t>
            </w:r>
          </w:p>
        </w:tc>
      </w:tr>
      <w:tr w:rsidR="00F278F9" w:rsidRPr="00DA02A7" w14:paraId="7FCA20E3" w14:textId="77777777" w:rsidTr="002F20CD">
        <w:tc>
          <w:tcPr>
            <w:tcW w:w="976" w:type="dxa"/>
            <w:vAlign w:val="center"/>
          </w:tcPr>
          <w:p w14:paraId="56A70687" w14:textId="179979FA" w:rsidR="00F278F9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5817" w:type="dxa"/>
            <w:vAlign w:val="center"/>
          </w:tcPr>
          <w:p w14:paraId="60B24DD2" w14:textId="795580AE" w:rsidR="00F278F9" w:rsidRPr="00C239D6" w:rsidRDefault="00BD140C" w:rsidP="00BD140C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Андеррайтинг</w:t>
            </w:r>
          </w:p>
        </w:tc>
        <w:tc>
          <w:tcPr>
            <w:tcW w:w="3681" w:type="dxa"/>
            <w:gridSpan w:val="2"/>
            <w:vAlign w:val="center"/>
          </w:tcPr>
          <w:p w14:paraId="3360625B" w14:textId="07D106FA" w:rsidR="00F278F9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 от стоимости номинала ценн</w:t>
            </w:r>
            <w:r w:rsidR="00531692">
              <w:rPr>
                <w:rFonts w:ascii="Times New Roman" w:hAnsi="Times New Roman" w:cs="Times New Roman"/>
                <w:sz w:val="26"/>
                <w:szCs w:val="26"/>
              </w:rPr>
              <w:t>ых бумаг</w:t>
            </w:r>
          </w:p>
        </w:tc>
        <w:tc>
          <w:tcPr>
            <w:tcW w:w="3685" w:type="dxa"/>
            <w:vAlign w:val="center"/>
          </w:tcPr>
          <w:p w14:paraId="13AA1A92" w14:textId="1D5BF296" w:rsidR="00F278F9" w:rsidRPr="00C239D6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основании договора</w:t>
            </w:r>
          </w:p>
        </w:tc>
      </w:tr>
      <w:tr w:rsidR="00F278F9" w:rsidRPr="00DA02A7" w14:paraId="0D198CAF" w14:textId="77777777" w:rsidTr="002F20CD">
        <w:tc>
          <w:tcPr>
            <w:tcW w:w="976" w:type="dxa"/>
            <w:vAlign w:val="center"/>
          </w:tcPr>
          <w:p w14:paraId="085C9A1B" w14:textId="65D077C8" w:rsidR="00F278F9" w:rsidRPr="00C239D6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5817" w:type="dxa"/>
            <w:vAlign w:val="center"/>
          </w:tcPr>
          <w:p w14:paraId="6390B82D" w14:textId="4E06C9E4" w:rsidR="00F278F9" w:rsidRPr="00C239D6" w:rsidRDefault="00531692" w:rsidP="00531692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Трастовые операции по ценным бумагам</w:t>
            </w:r>
          </w:p>
        </w:tc>
        <w:tc>
          <w:tcPr>
            <w:tcW w:w="3681" w:type="dxa"/>
            <w:gridSpan w:val="2"/>
            <w:vAlign w:val="center"/>
          </w:tcPr>
          <w:p w14:paraId="41F6834B" w14:textId="35BC1211" w:rsidR="00F278F9" w:rsidRPr="00C239D6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 от стоимости номинала ценных бумаг</w:t>
            </w:r>
          </w:p>
        </w:tc>
        <w:tc>
          <w:tcPr>
            <w:tcW w:w="3685" w:type="dxa"/>
            <w:vAlign w:val="center"/>
          </w:tcPr>
          <w:p w14:paraId="2917B222" w14:textId="4EE8C48C" w:rsidR="00F278F9" w:rsidRPr="00C239D6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основании договора</w:t>
            </w:r>
          </w:p>
        </w:tc>
      </w:tr>
      <w:tr w:rsidR="00BD140C" w:rsidRPr="00DA02A7" w14:paraId="211DC0D4" w14:textId="77777777" w:rsidTr="002F20CD">
        <w:tc>
          <w:tcPr>
            <w:tcW w:w="976" w:type="dxa"/>
            <w:vAlign w:val="center"/>
          </w:tcPr>
          <w:p w14:paraId="79F69416" w14:textId="16F00920" w:rsidR="00BD140C" w:rsidRPr="00C239D6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5817" w:type="dxa"/>
            <w:vAlign w:val="center"/>
          </w:tcPr>
          <w:p w14:paraId="039C19F0" w14:textId="76310168" w:rsidR="00BD140C" w:rsidRPr="00C239D6" w:rsidRDefault="00531692" w:rsidP="00531692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Операции РЕПО</w:t>
            </w:r>
          </w:p>
        </w:tc>
        <w:tc>
          <w:tcPr>
            <w:tcW w:w="3681" w:type="dxa"/>
            <w:gridSpan w:val="2"/>
            <w:vAlign w:val="center"/>
          </w:tcPr>
          <w:p w14:paraId="169BCF1A" w14:textId="4F19DC9F" w:rsidR="00BD140C" w:rsidRPr="00C239D6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основании договора</w:t>
            </w:r>
          </w:p>
        </w:tc>
        <w:tc>
          <w:tcPr>
            <w:tcW w:w="3685" w:type="dxa"/>
            <w:vAlign w:val="center"/>
          </w:tcPr>
          <w:p w14:paraId="7264D3C9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411A59E1" w14:textId="77777777" w:rsidTr="002F20CD">
        <w:tc>
          <w:tcPr>
            <w:tcW w:w="976" w:type="dxa"/>
            <w:vAlign w:val="center"/>
          </w:tcPr>
          <w:p w14:paraId="0D7B53C5" w14:textId="70E66660" w:rsidR="00BD140C" w:rsidRPr="00C239D6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5817" w:type="dxa"/>
            <w:vAlign w:val="center"/>
          </w:tcPr>
          <w:p w14:paraId="4F495C5F" w14:textId="1C4E72CC" w:rsidR="00BD140C" w:rsidRPr="00C239D6" w:rsidRDefault="00531692" w:rsidP="00531692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договоров по операциям с депозитными сертификатами, эмитированными банком, на вторичном рынке</w:t>
            </w:r>
          </w:p>
        </w:tc>
        <w:tc>
          <w:tcPr>
            <w:tcW w:w="3681" w:type="dxa"/>
            <w:gridSpan w:val="2"/>
            <w:vAlign w:val="center"/>
          </w:tcPr>
          <w:p w14:paraId="7B39E527" w14:textId="77777777" w:rsidR="00BD140C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100,0 млн.сум – 3 БРВ;</w:t>
            </w:r>
          </w:p>
          <w:p w14:paraId="08F6D357" w14:textId="77777777" w:rsidR="00531692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500,0 млн.сум – 7 БРВ;</w:t>
            </w:r>
          </w:p>
          <w:p w14:paraId="4C697E01" w14:textId="760430A8" w:rsidR="00531692" w:rsidRPr="00C239D6" w:rsidRDefault="0053169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1,0 млрд.сум и выше – 10 БРВ.</w:t>
            </w:r>
          </w:p>
        </w:tc>
        <w:tc>
          <w:tcPr>
            <w:tcW w:w="3685" w:type="dxa"/>
            <w:vAlign w:val="center"/>
          </w:tcPr>
          <w:p w14:paraId="0613CFDF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0E9" w:rsidRPr="00DA02A7" w14:paraId="43447740" w14:textId="77777777" w:rsidTr="00701D90">
        <w:tc>
          <w:tcPr>
            <w:tcW w:w="14159" w:type="dxa"/>
            <w:gridSpan w:val="5"/>
            <w:vAlign w:val="center"/>
          </w:tcPr>
          <w:p w14:paraId="6A185A13" w14:textId="2E57F272" w:rsidR="003550E9" w:rsidRPr="003550E9" w:rsidRDefault="003550E9" w:rsidP="003550E9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Подготовка ответов на запросы, подготовка архивных справок и прочие услуги</w:t>
            </w:r>
          </w:p>
        </w:tc>
      </w:tr>
      <w:tr w:rsidR="00BD140C" w:rsidRPr="00DA02A7" w14:paraId="6F774ECB" w14:textId="77777777" w:rsidTr="002F20CD">
        <w:tc>
          <w:tcPr>
            <w:tcW w:w="976" w:type="dxa"/>
            <w:vAlign w:val="center"/>
          </w:tcPr>
          <w:p w14:paraId="349F9EC1" w14:textId="3509A06E" w:rsidR="00BD140C" w:rsidRPr="00C239D6" w:rsidRDefault="003550E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5817" w:type="dxa"/>
            <w:vAlign w:val="center"/>
          </w:tcPr>
          <w:p w14:paraId="6A9A170C" w14:textId="3AD4EBEA" w:rsidR="00BD140C" w:rsidRPr="00C239D6" w:rsidRDefault="003550E9" w:rsidP="003550E9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 о курсе иностранной валюты, ставке рефинансирования, наличии или отсутствии задолженности и прочих сведений по запросу клиентов</w:t>
            </w:r>
          </w:p>
        </w:tc>
        <w:tc>
          <w:tcPr>
            <w:tcW w:w="3681" w:type="dxa"/>
            <w:gridSpan w:val="2"/>
            <w:vAlign w:val="center"/>
          </w:tcPr>
          <w:p w14:paraId="34730565" w14:textId="76615533" w:rsidR="00BD140C" w:rsidRPr="00C239D6" w:rsidRDefault="003550E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 от БРВ</w:t>
            </w:r>
          </w:p>
        </w:tc>
        <w:tc>
          <w:tcPr>
            <w:tcW w:w="3685" w:type="dxa"/>
            <w:vAlign w:val="center"/>
          </w:tcPr>
          <w:p w14:paraId="3BA2CBF5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54ABD75B" w14:textId="77777777" w:rsidTr="002F20CD">
        <w:tc>
          <w:tcPr>
            <w:tcW w:w="976" w:type="dxa"/>
            <w:vAlign w:val="center"/>
          </w:tcPr>
          <w:p w14:paraId="4F16A4F3" w14:textId="74713D83" w:rsidR="00BD140C" w:rsidRPr="00C239D6" w:rsidRDefault="003550E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5817" w:type="dxa"/>
            <w:vAlign w:val="center"/>
          </w:tcPr>
          <w:p w14:paraId="32C2EB00" w14:textId="4F5F7D7A" w:rsidR="00BD140C" w:rsidRPr="00C239D6" w:rsidRDefault="003550E9" w:rsidP="003550E9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выписки об операциях по счетам</w:t>
            </w:r>
          </w:p>
        </w:tc>
        <w:tc>
          <w:tcPr>
            <w:tcW w:w="3681" w:type="dxa"/>
            <w:gridSpan w:val="2"/>
            <w:vAlign w:val="center"/>
          </w:tcPr>
          <w:p w14:paraId="7ABE27FA" w14:textId="7BF48859" w:rsidR="00BD140C" w:rsidRPr="00C239D6" w:rsidRDefault="003550E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6C109EE0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4FD54E9E" w14:textId="77777777" w:rsidTr="002F20CD">
        <w:tc>
          <w:tcPr>
            <w:tcW w:w="976" w:type="dxa"/>
            <w:vAlign w:val="center"/>
          </w:tcPr>
          <w:p w14:paraId="5F71B21F" w14:textId="5AE46599" w:rsidR="00BD140C" w:rsidRPr="00C239D6" w:rsidRDefault="003550E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5817" w:type="dxa"/>
            <w:vAlign w:val="center"/>
          </w:tcPr>
          <w:p w14:paraId="27CB36F7" w14:textId="18DF2998" w:rsidR="00BD140C" w:rsidRPr="00C239D6" w:rsidRDefault="003550E9" w:rsidP="003550E9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выписки со счетов либо информации о проведенных операциях (дополнительно)</w:t>
            </w:r>
          </w:p>
        </w:tc>
        <w:tc>
          <w:tcPr>
            <w:tcW w:w="3681" w:type="dxa"/>
            <w:gridSpan w:val="2"/>
            <w:vAlign w:val="center"/>
          </w:tcPr>
          <w:p w14:paraId="3A086431" w14:textId="729C9566" w:rsidR="00BD140C" w:rsidRPr="00C239D6" w:rsidRDefault="003550E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 от БРВ</w:t>
            </w:r>
          </w:p>
        </w:tc>
        <w:tc>
          <w:tcPr>
            <w:tcW w:w="3685" w:type="dxa"/>
            <w:vAlign w:val="center"/>
          </w:tcPr>
          <w:p w14:paraId="6EF88A0F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714A75BE" w14:textId="77777777" w:rsidTr="002F20CD">
        <w:tc>
          <w:tcPr>
            <w:tcW w:w="976" w:type="dxa"/>
            <w:vAlign w:val="center"/>
          </w:tcPr>
          <w:p w14:paraId="4535F643" w14:textId="0349201B" w:rsidR="00BD140C" w:rsidRPr="00C239D6" w:rsidRDefault="004D3B5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42. </w:t>
            </w:r>
          </w:p>
        </w:tc>
        <w:tc>
          <w:tcPr>
            <w:tcW w:w="5817" w:type="dxa"/>
            <w:vAlign w:val="center"/>
          </w:tcPr>
          <w:p w14:paraId="423553A3" w14:textId="5925660B" w:rsidR="00BD140C" w:rsidRPr="00C239D6" w:rsidRDefault="004D3B5D" w:rsidP="004D3B5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 о наличии оборотных средств и финансовом положении клиента для участия в тендерных торгах</w:t>
            </w:r>
          </w:p>
        </w:tc>
        <w:tc>
          <w:tcPr>
            <w:tcW w:w="3681" w:type="dxa"/>
            <w:gridSpan w:val="2"/>
            <w:vAlign w:val="center"/>
          </w:tcPr>
          <w:p w14:paraId="12D67241" w14:textId="3771245F" w:rsidR="00BD140C" w:rsidRPr="00C239D6" w:rsidRDefault="004D3B5D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БРВ (при этом, в случае </w:t>
            </w:r>
            <w:r w:rsidR="005508E1">
              <w:rPr>
                <w:rFonts w:ascii="Times New Roman" w:hAnsi="Times New Roman" w:cs="Times New Roman"/>
                <w:sz w:val="26"/>
                <w:szCs w:val="26"/>
              </w:rPr>
              <w:t xml:space="preserve">запроса о предоставлении информации по нескольким </w:t>
            </w:r>
            <w:r w:rsidR="005508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объектам одновременно взимается плата в размере 1 БРВ за предоставление сведений по каждому объекту)</w:t>
            </w:r>
          </w:p>
        </w:tc>
        <w:tc>
          <w:tcPr>
            <w:tcW w:w="3685" w:type="dxa"/>
            <w:vAlign w:val="center"/>
          </w:tcPr>
          <w:p w14:paraId="47E9D984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306" w:rsidRPr="00DA02A7" w14:paraId="41EB5A53" w14:textId="77777777" w:rsidTr="003D2B08">
        <w:tc>
          <w:tcPr>
            <w:tcW w:w="14159" w:type="dxa"/>
            <w:gridSpan w:val="5"/>
            <w:vAlign w:val="center"/>
          </w:tcPr>
          <w:p w14:paraId="7DFF3042" w14:textId="73FCBA39" w:rsidR="00467306" w:rsidRPr="00467306" w:rsidRDefault="0046730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УСЛУГИ, ОКАЗЫВАЕМЫЕ В ИНОСТРАННОЙ ВАЛЮТЕ</w:t>
            </w:r>
          </w:p>
        </w:tc>
      </w:tr>
      <w:tr w:rsidR="00467306" w:rsidRPr="00DA02A7" w14:paraId="52B0F14A" w14:textId="77777777" w:rsidTr="00BD0B0A">
        <w:tc>
          <w:tcPr>
            <w:tcW w:w="14159" w:type="dxa"/>
            <w:gridSpan w:val="5"/>
            <w:vAlign w:val="center"/>
          </w:tcPr>
          <w:p w14:paraId="2FE3D6B7" w14:textId="36F693AE" w:rsidR="00467306" w:rsidRPr="00467306" w:rsidRDefault="00467306" w:rsidP="00467306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Открытие и ведение счетов в иностранной валюте</w:t>
            </w:r>
          </w:p>
        </w:tc>
      </w:tr>
      <w:tr w:rsidR="00BD140C" w:rsidRPr="00DA02A7" w14:paraId="4F505188" w14:textId="77777777" w:rsidTr="002F20CD">
        <w:tc>
          <w:tcPr>
            <w:tcW w:w="976" w:type="dxa"/>
            <w:vAlign w:val="center"/>
          </w:tcPr>
          <w:p w14:paraId="69257EB2" w14:textId="02EAFDC6" w:rsidR="00BD140C" w:rsidRPr="00C239D6" w:rsidRDefault="0046730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5817" w:type="dxa"/>
            <w:vAlign w:val="center"/>
          </w:tcPr>
          <w:p w14:paraId="5E7A5232" w14:textId="6AC9760E" w:rsidR="00BD140C" w:rsidRPr="00C239D6" w:rsidRDefault="00467306" w:rsidP="0046730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и закрытие счетов</w:t>
            </w:r>
          </w:p>
        </w:tc>
        <w:tc>
          <w:tcPr>
            <w:tcW w:w="3681" w:type="dxa"/>
            <w:gridSpan w:val="2"/>
            <w:vAlign w:val="center"/>
          </w:tcPr>
          <w:p w14:paraId="15B038B6" w14:textId="210537EF" w:rsidR="00BD140C" w:rsidRPr="00C239D6" w:rsidRDefault="00467306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247C4ADA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7CEEF22F" w14:textId="77777777" w:rsidTr="002F20CD">
        <w:tc>
          <w:tcPr>
            <w:tcW w:w="976" w:type="dxa"/>
            <w:vAlign w:val="center"/>
          </w:tcPr>
          <w:p w14:paraId="57549B0F" w14:textId="7D849F01" w:rsidR="00BD140C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5817" w:type="dxa"/>
            <w:vAlign w:val="center"/>
          </w:tcPr>
          <w:p w14:paraId="63CD6151" w14:textId="579F05BF" w:rsidR="00BD140C" w:rsidRPr="00C239D6" w:rsidRDefault="007308E4" w:rsidP="007308E4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дополнительного экземпляра (дубликата) выписки по счетам на основании запроса клиента</w:t>
            </w:r>
          </w:p>
        </w:tc>
        <w:tc>
          <w:tcPr>
            <w:tcW w:w="3681" w:type="dxa"/>
            <w:gridSpan w:val="2"/>
            <w:vAlign w:val="center"/>
          </w:tcPr>
          <w:p w14:paraId="591B5C95" w14:textId="42E5B736" w:rsidR="00BD140C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 от БРВ</w:t>
            </w:r>
          </w:p>
        </w:tc>
        <w:tc>
          <w:tcPr>
            <w:tcW w:w="3685" w:type="dxa"/>
            <w:vAlign w:val="center"/>
          </w:tcPr>
          <w:p w14:paraId="09BB9926" w14:textId="445B6633" w:rsidR="00BD140C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каждый предоставленный дубликат</w:t>
            </w:r>
          </w:p>
        </w:tc>
      </w:tr>
      <w:tr w:rsidR="00BD140C" w:rsidRPr="00DA02A7" w14:paraId="551439EE" w14:textId="77777777" w:rsidTr="002F20CD">
        <w:tc>
          <w:tcPr>
            <w:tcW w:w="976" w:type="dxa"/>
            <w:vAlign w:val="center"/>
          </w:tcPr>
          <w:p w14:paraId="75CDFBCB" w14:textId="72A56659" w:rsidR="00BD140C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5817" w:type="dxa"/>
            <w:vAlign w:val="center"/>
          </w:tcPr>
          <w:p w14:paraId="7A418B5C" w14:textId="63C776B6" w:rsidR="00BD140C" w:rsidRPr="00C239D6" w:rsidRDefault="007308E4" w:rsidP="007308E4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Начисление процентов по депозитным счетам</w:t>
            </w:r>
          </w:p>
        </w:tc>
        <w:tc>
          <w:tcPr>
            <w:tcW w:w="3681" w:type="dxa"/>
            <w:gridSpan w:val="2"/>
            <w:vAlign w:val="center"/>
          </w:tcPr>
          <w:p w14:paraId="3F8C48ED" w14:textId="0D5BA008" w:rsidR="00BD140C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договором</w:t>
            </w:r>
          </w:p>
        </w:tc>
        <w:tc>
          <w:tcPr>
            <w:tcW w:w="3685" w:type="dxa"/>
            <w:vAlign w:val="center"/>
          </w:tcPr>
          <w:p w14:paraId="03D6735C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8E4" w:rsidRPr="00DA02A7" w14:paraId="7231D63F" w14:textId="77777777" w:rsidTr="00AF30D3">
        <w:tc>
          <w:tcPr>
            <w:tcW w:w="14159" w:type="dxa"/>
            <w:gridSpan w:val="5"/>
            <w:vAlign w:val="center"/>
          </w:tcPr>
          <w:p w14:paraId="4B616378" w14:textId="606FFF03" w:rsidR="007308E4" w:rsidRPr="007308E4" w:rsidRDefault="007308E4" w:rsidP="007308E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Операции с наличной иностранной валютой</w:t>
            </w:r>
          </w:p>
        </w:tc>
      </w:tr>
      <w:tr w:rsidR="007308E4" w:rsidRPr="00DA02A7" w14:paraId="5C6370BC" w14:textId="77777777" w:rsidTr="00C25080">
        <w:tc>
          <w:tcPr>
            <w:tcW w:w="976" w:type="dxa"/>
            <w:vAlign w:val="center"/>
          </w:tcPr>
          <w:p w14:paraId="2836D03F" w14:textId="3DBADB64" w:rsidR="007308E4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13183" w:type="dxa"/>
            <w:gridSpan w:val="4"/>
            <w:vAlign w:val="center"/>
          </w:tcPr>
          <w:p w14:paraId="7AA66451" w14:textId="474846DA" w:rsidR="007308E4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 наличной иностранной валюты на счета клиента</w:t>
            </w:r>
          </w:p>
        </w:tc>
      </w:tr>
      <w:tr w:rsidR="00F278F9" w:rsidRPr="00DA02A7" w14:paraId="002790D1" w14:textId="77777777" w:rsidTr="002F20CD">
        <w:tc>
          <w:tcPr>
            <w:tcW w:w="976" w:type="dxa"/>
            <w:vAlign w:val="center"/>
          </w:tcPr>
          <w:p w14:paraId="6DE8B921" w14:textId="49EA41AB" w:rsidR="00F278F9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5817" w:type="dxa"/>
            <w:vAlign w:val="center"/>
          </w:tcPr>
          <w:p w14:paraId="14132937" w14:textId="5A90D967" w:rsidR="00F278F9" w:rsidRPr="00C239D6" w:rsidRDefault="007308E4" w:rsidP="007308E4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Долл. США, Евро</w:t>
            </w:r>
          </w:p>
        </w:tc>
        <w:tc>
          <w:tcPr>
            <w:tcW w:w="3681" w:type="dxa"/>
            <w:gridSpan w:val="2"/>
            <w:vAlign w:val="center"/>
          </w:tcPr>
          <w:p w14:paraId="3E20F122" w14:textId="6968AC28" w:rsidR="00F278F9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10CF6A24" w14:textId="77777777" w:rsidR="00F278F9" w:rsidRPr="00C239D6" w:rsidRDefault="00F278F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78F9" w:rsidRPr="00DA02A7" w14:paraId="1521E273" w14:textId="77777777" w:rsidTr="002F20CD">
        <w:tc>
          <w:tcPr>
            <w:tcW w:w="976" w:type="dxa"/>
            <w:vAlign w:val="center"/>
          </w:tcPr>
          <w:p w14:paraId="08EB5C13" w14:textId="795880F3" w:rsidR="00F278F9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5817" w:type="dxa"/>
            <w:vAlign w:val="center"/>
          </w:tcPr>
          <w:p w14:paraId="4837F695" w14:textId="7CF51CD7" w:rsidR="00F278F9" w:rsidRPr="00C239D6" w:rsidRDefault="007308E4" w:rsidP="007308E4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валюты</w:t>
            </w:r>
          </w:p>
        </w:tc>
        <w:tc>
          <w:tcPr>
            <w:tcW w:w="3681" w:type="dxa"/>
            <w:gridSpan w:val="2"/>
            <w:vAlign w:val="center"/>
          </w:tcPr>
          <w:p w14:paraId="25FB8465" w14:textId="0484AD92" w:rsidR="00F278F9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2% от суммы</w:t>
            </w:r>
          </w:p>
        </w:tc>
        <w:tc>
          <w:tcPr>
            <w:tcW w:w="3685" w:type="dxa"/>
            <w:vAlign w:val="center"/>
          </w:tcPr>
          <w:p w14:paraId="3D12CBD1" w14:textId="63407B50" w:rsidR="00F278F9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F278F9" w:rsidRPr="00DA02A7" w14:paraId="470B39D8" w14:textId="77777777" w:rsidTr="002F20CD">
        <w:tc>
          <w:tcPr>
            <w:tcW w:w="976" w:type="dxa"/>
            <w:vAlign w:val="center"/>
          </w:tcPr>
          <w:p w14:paraId="4FF9213B" w14:textId="4C52400B" w:rsidR="00F278F9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5817" w:type="dxa"/>
            <w:vAlign w:val="center"/>
          </w:tcPr>
          <w:p w14:paraId="237CAAE7" w14:textId="4B39E6FD" w:rsidR="00F278F9" w:rsidRPr="00C239D6" w:rsidRDefault="007308E4" w:rsidP="007308E4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наличной иностранной валюты со счетов клиентов</w:t>
            </w:r>
          </w:p>
        </w:tc>
        <w:tc>
          <w:tcPr>
            <w:tcW w:w="3681" w:type="dxa"/>
            <w:gridSpan w:val="2"/>
            <w:vAlign w:val="center"/>
          </w:tcPr>
          <w:p w14:paraId="00B52AED" w14:textId="60A4CE74" w:rsidR="00F278F9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0,2% от суммы</w:t>
            </w:r>
          </w:p>
        </w:tc>
        <w:tc>
          <w:tcPr>
            <w:tcW w:w="3685" w:type="dxa"/>
            <w:vAlign w:val="center"/>
          </w:tcPr>
          <w:p w14:paraId="413C72C1" w14:textId="46D7137D" w:rsidR="00F278F9" w:rsidRPr="00C239D6" w:rsidRDefault="007308E4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7308E4" w:rsidRPr="00DA02A7" w14:paraId="30A1C101" w14:textId="77777777" w:rsidTr="00B42A89">
        <w:tc>
          <w:tcPr>
            <w:tcW w:w="14159" w:type="dxa"/>
            <w:gridSpan w:val="5"/>
            <w:vAlign w:val="center"/>
          </w:tcPr>
          <w:p w14:paraId="5CCC9CA1" w14:textId="6EF28BE1" w:rsidR="007308E4" w:rsidRPr="007308E4" w:rsidRDefault="007308E4" w:rsidP="007308E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Переводы в ин</w:t>
            </w:r>
            <w:r w:rsidR="001336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остранной валюте</w:t>
            </w:r>
          </w:p>
        </w:tc>
      </w:tr>
      <w:tr w:rsidR="00F278F9" w:rsidRPr="00DA02A7" w14:paraId="2875AB77" w14:textId="77777777" w:rsidTr="002F20CD">
        <w:tc>
          <w:tcPr>
            <w:tcW w:w="976" w:type="dxa"/>
            <w:vAlign w:val="center"/>
          </w:tcPr>
          <w:p w14:paraId="48760826" w14:textId="716A562A" w:rsidR="00F278F9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5817" w:type="dxa"/>
            <w:vAlign w:val="center"/>
          </w:tcPr>
          <w:p w14:paraId="732369E6" w14:textId="48BAD150" w:rsidR="00F278F9" w:rsidRPr="00C239D6" w:rsidRDefault="0013365B" w:rsidP="0013365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Зачисление денежных средств на счет клиента</w:t>
            </w:r>
          </w:p>
        </w:tc>
        <w:tc>
          <w:tcPr>
            <w:tcW w:w="3681" w:type="dxa"/>
            <w:gridSpan w:val="2"/>
            <w:vAlign w:val="center"/>
          </w:tcPr>
          <w:p w14:paraId="30A2A36D" w14:textId="053BD7BA" w:rsidR="00F278F9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6A6464A3" w14:textId="77777777" w:rsidR="00F278F9" w:rsidRPr="00C239D6" w:rsidRDefault="00F278F9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140C" w:rsidRPr="00DA02A7" w14:paraId="4E0B8521" w14:textId="77777777" w:rsidTr="002F20CD">
        <w:tc>
          <w:tcPr>
            <w:tcW w:w="976" w:type="dxa"/>
            <w:vAlign w:val="center"/>
          </w:tcPr>
          <w:p w14:paraId="2D5A5737" w14:textId="14D49BFB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5817" w:type="dxa"/>
            <w:vAlign w:val="center"/>
          </w:tcPr>
          <w:p w14:paraId="7DD0B716" w14:textId="378A72AE" w:rsidR="00BD140C" w:rsidRPr="00C239D6" w:rsidRDefault="0013365B" w:rsidP="0013365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Переводы в пределах РУз (в другие банки)</w:t>
            </w:r>
          </w:p>
        </w:tc>
        <w:tc>
          <w:tcPr>
            <w:tcW w:w="3681" w:type="dxa"/>
            <w:gridSpan w:val="2"/>
            <w:vAlign w:val="center"/>
          </w:tcPr>
          <w:p w14:paraId="4B0CCC97" w14:textId="58086B5F" w:rsidR="00BD140C" w:rsidRPr="0013365B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0,1% от суммы перевода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45119199" w14:textId="7DE6C079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BD140C" w:rsidRPr="00DA02A7" w14:paraId="25F25521" w14:textId="77777777" w:rsidTr="002F20CD">
        <w:tc>
          <w:tcPr>
            <w:tcW w:w="976" w:type="dxa"/>
            <w:vAlign w:val="center"/>
          </w:tcPr>
          <w:p w14:paraId="2AFF2811" w14:textId="6E1A6213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5817" w:type="dxa"/>
            <w:vAlign w:val="center"/>
          </w:tcPr>
          <w:p w14:paraId="19B0EF4B" w14:textId="1F78C4CF" w:rsidR="00BD140C" w:rsidRPr="00C239D6" w:rsidRDefault="0013365B" w:rsidP="0013365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клиентов Банка</w:t>
            </w:r>
          </w:p>
        </w:tc>
        <w:tc>
          <w:tcPr>
            <w:tcW w:w="3681" w:type="dxa"/>
            <w:gridSpan w:val="2"/>
            <w:vAlign w:val="center"/>
          </w:tcPr>
          <w:p w14:paraId="33D8BEED" w14:textId="7CD82F62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0,1% от суммы перевода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1D216A28" w14:textId="2F354891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BD140C" w:rsidRPr="00DA02A7" w14:paraId="38B31794" w14:textId="77777777" w:rsidTr="002F20CD">
        <w:tc>
          <w:tcPr>
            <w:tcW w:w="976" w:type="dxa"/>
            <w:vAlign w:val="center"/>
          </w:tcPr>
          <w:p w14:paraId="5CB8893C" w14:textId="287C539F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5817" w:type="dxa"/>
            <w:vAlign w:val="center"/>
          </w:tcPr>
          <w:p w14:paraId="2E75B01E" w14:textId="07DA8963" w:rsidR="00BD140C" w:rsidRPr="0013365B" w:rsidRDefault="0013365B" w:rsidP="0013365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банков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Loro)</w:t>
            </w:r>
          </w:p>
        </w:tc>
        <w:tc>
          <w:tcPr>
            <w:tcW w:w="3681" w:type="dxa"/>
            <w:gridSpan w:val="2"/>
            <w:vAlign w:val="center"/>
          </w:tcPr>
          <w:p w14:paraId="73F24942" w14:textId="40BB8068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 долл. США</w:t>
            </w:r>
          </w:p>
        </w:tc>
        <w:tc>
          <w:tcPr>
            <w:tcW w:w="3685" w:type="dxa"/>
            <w:vAlign w:val="center"/>
          </w:tcPr>
          <w:p w14:paraId="30F16B6E" w14:textId="05315FDA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BD140C" w:rsidRPr="00DA02A7" w14:paraId="1A967548" w14:textId="77777777" w:rsidTr="002F20CD">
        <w:tc>
          <w:tcPr>
            <w:tcW w:w="976" w:type="dxa"/>
            <w:vAlign w:val="center"/>
          </w:tcPr>
          <w:p w14:paraId="499C6095" w14:textId="1CA621DC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5817" w:type="dxa"/>
            <w:vAlign w:val="center"/>
          </w:tcPr>
          <w:p w14:paraId="0F32097A" w14:textId="51ACC729" w:rsidR="00BD140C" w:rsidRPr="00C239D6" w:rsidRDefault="0013365B" w:rsidP="0013365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Переводы внутри системы Банка</w:t>
            </w:r>
          </w:p>
        </w:tc>
        <w:tc>
          <w:tcPr>
            <w:tcW w:w="3681" w:type="dxa"/>
            <w:gridSpan w:val="2"/>
            <w:vAlign w:val="center"/>
          </w:tcPr>
          <w:p w14:paraId="0DA23C87" w14:textId="61BBB791" w:rsidR="00BD140C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 от БРВ</w:t>
            </w:r>
          </w:p>
        </w:tc>
        <w:tc>
          <w:tcPr>
            <w:tcW w:w="3685" w:type="dxa"/>
            <w:vAlign w:val="center"/>
          </w:tcPr>
          <w:p w14:paraId="23F8CB28" w14:textId="77777777" w:rsidR="00BD140C" w:rsidRPr="00C239D6" w:rsidRDefault="00BD140C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65B" w:rsidRPr="00DA02A7" w14:paraId="65C0F185" w14:textId="77777777" w:rsidTr="00C2280C">
        <w:tc>
          <w:tcPr>
            <w:tcW w:w="976" w:type="dxa"/>
            <w:vAlign w:val="center"/>
          </w:tcPr>
          <w:p w14:paraId="191E0408" w14:textId="33171017" w:rsidR="0013365B" w:rsidRPr="00C239D6" w:rsidRDefault="0013365B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13183" w:type="dxa"/>
            <w:gridSpan w:val="4"/>
            <w:vAlign w:val="center"/>
          </w:tcPr>
          <w:p w14:paraId="27AE535D" w14:textId="176CF966" w:rsidR="0013365B" w:rsidRPr="00C239D6" w:rsidRDefault="0013365B" w:rsidP="0013365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 денежных средств в иностранной валюте за пределы РУз</w:t>
            </w:r>
          </w:p>
        </w:tc>
      </w:tr>
      <w:tr w:rsidR="00BD140C" w:rsidRPr="00DA02A7" w14:paraId="533B5C02" w14:textId="77777777" w:rsidTr="002F20CD">
        <w:tc>
          <w:tcPr>
            <w:tcW w:w="976" w:type="dxa"/>
            <w:vAlign w:val="center"/>
          </w:tcPr>
          <w:p w14:paraId="35FE7A3F" w14:textId="5470E8EF" w:rsidR="00BD140C" w:rsidRPr="00C239D6" w:rsidRDefault="00CC193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55.1.</w:t>
            </w:r>
          </w:p>
        </w:tc>
        <w:tc>
          <w:tcPr>
            <w:tcW w:w="5817" w:type="dxa"/>
            <w:vAlign w:val="center"/>
          </w:tcPr>
          <w:p w14:paraId="7EA4912F" w14:textId="3DC4B6B8" w:rsidR="00BD140C" w:rsidRPr="00CC1932" w:rsidRDefault="00CC1932" w:rsidP="00CC1932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расходами для бенефициара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BEN</w:t>
            </w:r>
            <w:r w:rsidRPr="00CC19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1" w:type="dxa"/>
            <w:gridSpan w:val="2"/>
            <w:vAlign w:val="center"/>
          </w:tcPr>
          <w:p w14:paraId="0A62B129" w14:textId="5E33B306" w:rsidR="00BD140C" w:rsidRPr="00CC1932" w:rsidRDefault="00CC193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0,20% от суммы перевода, но не менее 10,0 долл. США и не более 1000,0 долл. США</w:t>
            </w:r>
          </w:p>
        </w:tc>
        <w:tc>
          <w:tcPr>
            <w:tcW w:w="3685" w:type="dxa"/>
            <w:vAlign w:val="center"/>
          </w:tcPr>
          <w:p w14:paraId="073339C1" w14:textId="7DA6ABDF" w:rsidR="00BD140C" w:rsidRPr="00C239D6" w:rsidRDefault="00CC193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Взимается в иностранной валюте за счет бенефициара</w:t>
            </w:r>
          </w:p>
        </w:tc>
      </w:tr>
      <w:tr w:rsidR="00BD140C" w:rsidRPr="00DA02A7" w14:paraId="52960889" w14:textId="77777777" w:rsidTr="002F20CD">
        <w:tc>
          <w:tcPr>
            <w:tcW w:w="976" w:type="dxa"/>
            <w:vAlign w:val="center"/>
          </w:tcPr>
          <w:p w14:paraId="274589BA" w14:textId="4EACE992" w:rsidR="00BD140C" w:rsidRPr="00C239D6" w:rsidRDefault="00CC193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55.2.</w:t>
            </w:r>
          </w:p>
        </w:tc>
        <w:tc>
          <w:tcPr>
            <w:tcW w:w="5817" w:type="dxa"/>
            <w:vAlign w:val="center"/>
          </w:tcPr>
          <w:p w14:paraId="31C1659C" w14:textId="220AD09F" w:rsidR="00BD140C" w:rsidRPr="00CC1932" w:rsidRDefault="00CC1932" w:rsidP="00CC1932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расходов для бенефициара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</w:t>
            </w:r>
            <w:r w:rsidRPr="00CC193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OUR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1" w:type="dxa"/>
            <w:gridSpan w:val="2"/>
            <w:vAlign w:val="center"/>
          </w:tcPr>
          <w:p w14:paraId="6363DE9F" w14:textId="525C1993" w:rsidR="00BD140C" w:rsidRPr="00C239D6" w:rsidRDefault="00CC1932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0,20% от суммы перевода, но не менее 50% от БРВ и не более 100</w:t>
            </w:r>
            <w:r w:rsidR="00D21AF1">
              <w:rPr>
                <w:rFonts w:ascii="Times New Roman" w:hAnsi="Times New Roman" w:cs="Times New Roman"/>
                <w:sz w:val="26"/>
                <w:szCs w:val="26"/>
              </w:rPr>
              <w:t xml:space="preserve"> БРВ + коммуникационные (</w:t>
            </w:r>
            <w:r w:rsidR="00D21A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 w:rsidR="00D21AF1"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="00D21AF1"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="00D21AF1"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AF1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  <w:r w:rsidR="00D21A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9606882" w14:textId="72191979" w:rsidR="00BD140C" w:rsidRPr="00C239D6" w:rsidRDefault="00D21AF1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BD140C" w:rsidRPr="00DA02A7" w14:paraId="24CD7D32" w14:textId="77777777" w:rsidTr="002F20CD">
        <w:tc>
          <w:tcPr>
            <w:tcW w:w="976" w:type="dxa"/>
            <w:vAlign w:val="center"/>
          </w:tcPr>
          <w:p w14:paraId="60D24A48" w14:textId="462624E9" w:rsidR="00BD140C" w:rsidRPr="00C239D6" w:rsidRDefault="00D21AF1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</w:p>
        </w:tc>
        <w:tc>
          <w:tcPr>
            <w:tcW w:w="5817" w:type="dxa"/>
            <w:vAlign w:val="center"/>
          </w:tcPr>
          <w:p w14:paraId="7E78962D" w14:textId="03CA596C" w:rsidR="00BD140C" w:rsidRPr="00C239D6" w:rsidRDefault="00D21AF1" w:rsidP="00D21AF1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расходов для бенефициара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</w:t>
            </w:r>
            <w:r w:rsidRPr="00CC193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OUR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– эквивалент 100 000,0 долл. США</w:t>
            </w:r>
          </w:p>
        </w:tc>
        <w:tc>
          <w:tcPr>
            <w:tcW w:w="3681" w:type="dxa"/>
            <w:gridSpan w:val="2"/>
            <w:vAlign w:val="center"/>
          </w:tcPr>
          <w:p w14:paraId="73263D5F" w14:textId="05D1089A" w:rsidR="00BD140C" w:rsidRPr="00C239D6" w:rsidRDefault="00D21AF1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случае, если сумма платежа превышает эквивалент 100 000,0 долл. США, то 0,15% от суммы перевода, но не менее 50% от БРВ и не более 100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1D0D5DA0" w14:textId="2B0C232A" w:rsidR="00BD140C" w:rsidRPr="00C239D6" w:rsidRDefault="00D21AF1" w:rsidP="00C015F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D21AF1" w:rsidRPr="00DA02A7" w14:paraId="5AC5433B" w14:textId="77777777" w:rsidTr="002F20CD">
        <w:tc>
          <w:tcPr>
            <w:tcW w:w="976" w:type="dxa"/>
            <w:vAlign w:val="center"/>
          </w:tcPr>
          <w:p w14:paraId="7A48B83C" w14:textId="06D3C939" w:rsidR="00D21AF1" w:rsidRPr="00D21AF1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b)</w:t>
            </w:r>
          </w:p>
        </w:tc>
        <w:tc>
          <w:tcPr>
            <w:tcW w:w="5817" w:type="dxa"/>
            <w:vAlign w:val="center"/>
          </w:tcPr>
          <w:p w14:paraId="52D0C42A" w14:textId="76D8DCD4" w:rsidR="00D21AF1" w:rsidRPr="00D21AF1" w:rsidRDefault="00D21AF1" w:rsidP="00D21AF1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расходов для бенефициара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</w:t>
            </w:r>
            <w:r w:rsidRPr="00CC193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OUR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1" w:type="dxa"/>
            <w:gridSpan w:val="2"/>
            <w:vAlign w:val="center"/>
          </w:tcPr>
          <w:p w14:paraId="2E026E87" w14:textId="0F6BA469" w:rsidR="00D21AF1" w:rsidRPr="00C239D6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0,5% от суммы перевода, но не менее 50% от БРВ и не более 100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2E5700C5" w14:textId="77777777" w:rsidR="00D21AF1" w:rsidRPr="00C239D6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AF1" w:rsidRPr="00DA02A7" w14:paraId="42A3638A" w14:textId="77777777" w:rsidTr="002F20CD">
        <w:tc>
          <w:tcPr>
            <w:tcW w:w="976" w:type="dxa"/>
            <w:vAlign w:val="center"/>
          </w:tcPr>
          <w:p w14:paraId="5CB11B14" w14:textId="040A731A" w:rsidR="00D21AF1" w:rsidRPr="00C239D6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55.3.</w:t>
            </w:r>
          </w:p>
        </w:tc>
        <w:tc>
          <w:tcPr>
            <w:tcW w:w="5817" w:type="dxa"/>
            <w:vAlign w:val="center"/>
          </w:tcPr>
          <w:p w14:paraId="1168B6A5" w14:textId="5164006A" w:rsidR="00D21AF1" w:rsidRPr="00C239D6" w:rsidRDefault="00EA0665" w:rsidP="00EA066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Срочный перевод</w:t>
            </w:r>
          </w:p>
        </w:tc>
        <w:tc>
          <w:tcPr>
            <w:tcW w:w="3681" w:type="dxa"/>
            <w:gridSpan w:val="2"/>
            <w:vAlign w:val="center"/>
          </w:tcPr>
          <w:p w14:paraId="79338C63" w14:textId="3E52B46B" w:rsidR="00D21AF1" w:rsidRPr="00C239D6" w:rsidRDefault="00EA066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0,25% от суммы перевода, но не менее 50% от БРВ и не более 100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499DB7DD" w14:textId="1168C5EB" w:rsidR="00D21AF1" w:rsidRPr="00C239D6" w:rsidRDefault="00EA066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D21AF1" w:rsidRPr="00DA02A7" w14:paraId="23E2AD18" w14:textId="77777777" w:rsidTr="002F20CD">
        <w:tc>
          <w:tcPr>
            <w:tcW w:w="976" w:type="dxa"/>
            <w:vAlign w:val="center"/>
          </w:tcPr>
          <w:p w14:paraId="112E7F33" w14:textId="71EE794A" w:rsidR="00D21AF1" w:rsidRPr="00C239D6" w:rsidRDefault="00147A6F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55.4.</w:t>
            </w:r>
          </w:p>
        </w:tc>
        <w:tc>
          <w:tcPr>
            <w:tcW w:w="5817" w:type="dxa"/>
            <w:vAlign w:val="center"/>
          </w:tcPr>
          <w:p w14:paraId="3FD287BE" w14:textId="1A1B4896" w:rsidR="00D21AF1" w:rsidRPr="00C239D6" w:rsidRDefault="00147A6F" w:rsidP="00147A6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банков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Loro)</w:t>
            </w:r>
          </w:p>
        </w:tc>
        <w:tc>
          <w:tcPr>
            <w:tcW w:w="3681" w:type="dxa"/>
            <w:gridSpan w:val="2"/>
            <w:vAlign w:val="center"/>
          </w:tcPr>
          <w:p w14:paraId="0AAE510E" w14:textId="53A56656" w:rsidR="00D21AF1" w:rsidRPr="00C239D6" w:rsidRDefault="00147A6F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 долл.США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5C682F12" w14:textId="77777777" w:rsidR="00D21AF1" w:rsidRPr="00C239D6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A6F" w:rsidRPr="00DA02A7" w14:paraId="393F718E" w14:textId="77777777" w:rsidTr="00DA6D3B">
        <w:tc>
          <w:tcPr>
            <w:tcW w:w="976" w:type="dxa"/>
            <w:vAlign w:val="center"/>
          </w:tcPr>
          <w:p w14:paraId="4A17263E" w14:textId="7C9FD1DC" w:rsidR="00147A6F" w:rsidRPr="00C239D6" w:rsidRDefault="00147A6F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13183" w:type="dxa"/>
            <w:gridSpan w:val="4"/>
            <w:vAlign w:val="center"/>
          </w:tcPr>
          <w:p w14:paraId="0C12687E" w14:textId="6836BDC2" w:rsidR="00147A6F" w:rsidRPr="00C239D6" w:rsidRDefault="00147A6F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 денежных средств в иностранной валюте для пополнения корреспондентских счетов иностранных банков за пределы РУз</w:t>
            </w:r>
          </w:p>
        </w:tc>
      </w:tr>
      <w:tr w:rsidR="00D21AF1" w:rsidRPr="00DA02A7" w14:paraId="2B411CE7" w14:textId="77777777" w:rsidTr="002F20CD">
        <w:tc>
          <w:tcPr>
            <w:tcW w:w="976" w:type="dxa"/>
            <w:vAlign w:val="center"/>
          </w:tcPr>
          <w:p w14:paraId="51F42EE0" w14:textId="77DCD611" w:rsidR="00D21AF1" w:rsidRPr="00C239D6" w:rsidRDefault="00147A6F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56.1.</w:t>
            </w:r>
          </w:p>
        </w:tc>
        <w:tc>
          <w:tcPr>
            <w:tcW w:w="5817" w:type="dxa"/>
            <w:vAlign w:val="center"/>
          </w:tcPr>
          <w:p w14:paraId="1FB71C7F" w14:textId="3BBCE738" w:rsidR="00D21AF1" w:rsidRPr="00C239D6" w:rsidRDefault="00147A6F" w:rsidP="00147A6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50 000,0 долл.США в эквиваленте</w:t>
            </w:r>
          </w:p>
        </w:tc>
        <w:tc>
          <w:tcPr>
            <w:tcW w:w="3681" w:type="dxa"/>
            <w:gridSpan w:val="2"/>
            <w:vAlign w:val="center"/>
          </w:tcPr>
          <w:p w14:paraId="4ECCF4CD" w14:textId="32029B93" w:rsidR="00D21AF1" w:rsidRPr="00C239D6" w:rsidRDefault="00147A6F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 от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27D82CF3" w14:textId="77777777" w:rsidR="00D21AF1" w:rsidRPr="00C239D6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AF1" w:rsidRPr="00DA02A7" w14:paraId="08C8CC84" w14:textId="77777777" w:rsidTr="002F20CD">
        <w:tc>
          <w:tcPr>
            <w:tcW w:w="976" w:type="dxa"/>
            <w:vAlign w:val="center"/>
          </w:tcPr>
          <w:p w14:paraId="7BFE8D5A" w14:textId="5811068D" w:rsidR="00D21AF1" w:rsidRPr="00C239D6" w:rsidRDefault="00147A6F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56.2.</w:t>
            </w:r>
          </w:p>
        </w:tc>
        <w:tc>
          <w:tcPr>
            <w:tcW w:w="5817" w:type="dxa"/>
            <w:vAlign w:val="center"/>
          </w:tcPr>
          <w:p w14:paraId="6F81A1D0" w14:textId="388FD20A" w:rsidR="00D21AF1" w:rsidRPr="00C239D6" w:rsidRDefault="00147A6F" w:rsidP="00147A6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50 000,0 долл. США в эквиваленте</w:t>
            </w:r>
          </w:p>
        </w:tc>
        <w:tc>
          <w:tcPr>
            <w:tcW w:w="3681" w:type="dxa"/>
            <w:gridSpan w:val="2"/>
            <w:vAlign w:val="center"/>
          </w:tcPr>
          <w:p w14:paraId="5B29ACF6" w14:textId="6022EAED" w:rsidR="00D21AF1" w:rsidRPr="00C239D6" w:rsidRDefault="00147A6F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 от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68DD31B5" w14:textId="77777777" w:rsidR="00D21AF1" w:rsidRPr="00C239D6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AF1" w:rsidRPr="00DA02A7" w14:paraId="5BF21555" w14:textId="77777777" w:rsidTr="002F20CD">
        <w:tc>
          <w:tcPr>
            <w:tcW w:w="976" w:type="dxa"/>
            <w:vAlign w:val="center"/>
          </w:tcPr>
          <w:p w14:paraId="1A5A9CAD" w14:textId="393AC80C" w:rsidR="00D21AF1" w:rsidRPr="00C239D6" w:rsidRDefault="00147A6F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5817" w:type="dxa"/>
            <w:vAlign w:val="center"/>
          </w:tcPr>
          <w:p w14:paraId="21395F95" w14:textId="217B0FF4" w:rsidR="00D21AF1" w:rsidRPr="00C239D6" w:rsidRDefault="00147A6F" w:rsidP="00147A6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условий платежных поручений, при</w:t>
            </w:r>
            <w:r w:rsidR="00E93F45">
              <w:rPr>
                <w:rFonts w:ascii="Times New Roman" w:hAnsi="Times New Roman" w:cs="Times New Roman"/>
                <w:sz w:val="26"/>
                <w:szCs w:val="26"/>
              </w:rPr>
              <w:t>нятых на исполнение</w:t>
            </w:r>
          </w:p>
        </w:tc>
        <w:tc>
          <w:tcPr>
            <w:tcW w:w="3681" w:type="dxa"/>
            <w:gridSpan w:val="2"/>
            <w:vAlign w:val="center"/>
          </w:tcPr>
          <w:p w14:paraId="31149C97" w14:textId="3B370CB0" w:rsidR="00D21AF1" w:rsidRPr="00C239D6" w:rsidRDefault="00E93F4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75% от БРВ + почтовые расходы + расходы иностранного банка</w:t>
            </w:r>
          </w:p>
        </w:tc>
        <w:tc>
          <w:tcPr>
            <w:tcW w:w="3685" w:type="dxa"/>
            <w:vAlign w:val="center"/>
          </w:tcPr>
          <w:p w14:paraId="7EC80EF0" w14:textId="3D13C582" w:rsidR="00D21AF1" w:rsidRPr="00C239D6" w:rsidRDefault="00E93F4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D21AF1" w:rsidRPr="00DA02A7" w14:paraId="3D385609" w14:textId="77777777" w:rsidTr="002F20CD">
        <w:tc>
          <w:tcPr>
            <w:tcW w:w="976" w:type="dxa"/>
            <w:vAlign w:val="center"/>
          </w:tcPr>
          <w:p w14:paraId="7129395D" w14:textId="136D5EAC" w:rsidR="00D21AF1" w:rsidRPr="00C239D6" w:rsidRDefault="00E93F4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5817" w:type="dxa"/>
            <w:vAlign w:val="center"/>
          </w:tcPr>
          <w:p w14:paraId="558A9CAB" w14:textId="1149E56E" w:rsidR="00D21AF1" w:rsidRPr="00C239D6" w:rsidRDefault="00E93F45" w:rsidP="00E93F4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Отмена и возврат исполненного платежа (только в период валютирования)</w:t>
            </w:r>
          </w:p>
        </w:tc>
        <w:tc>
          <w:tcPr>
            <w:tcW w:w="3681" w:type="dxa"/>
            <w:gridSpan w:val="2"/>
            <w:vAlign w:val="center"/>
          </w:tcPr>
          <w:p w14:paraId="41A93DF0" w14:textId="4D380D2E" w:rsidR="00D21AF1" w:rsidRPr="00C239D6" w:rsidRDefault="00E93F4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75% от БРВ + почтовые расходы + расходы иностранного банка</w:t>
            </w:r>
          </w:p>
        </w:tc>
        <w:tc>
          <w:tcPr>
            <w:tcW w:w="3685" w:type="dxa"/>
            <w:vAlign w:val="center"/>
          </w:tcPr>
          <w:p w14:paraId="14B9F6A8" w14:textId="7B89EE1F" w:rsidR="00D21AF1" w:rsidRPr="00C239D6" w:rsidRDefault="00E93F4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D21AF1" w:rsidRPr="00DA02A7" w14:paraId="241F5BFB" w14:textId="77777777" w:rsidTr="002F20CD">
        <w:tc>
          <w:tcPr>
            <w:tcW w:w="976" w:type="dxa"/>
            <w:vAlign w:val="center"/>
          </w:tcPr>
          <w:p w14:paraId="35496A4B" w14:textId="64CE88AF" w:rsidR="00D21AF1" w:rsidRPr="00C239D6" w:rsidRDefault="00E93F4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5817" w:type="dxa"/>
            <w:vAlign w:val="center"/>
          </w:tcPr>
          <w:p w14:paraId="5C7F7C9C" w14:textId="0A12D62C" w:rsidR="00D21AF1" w:rsidRPr="00C239D6" w:rsidRDefault="00E93F45" w:rsidP="00E93F4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Поиск не поступивших на счет клиента денежных средств через банки-корреспонденты</w:t>
            </w:r>
          </w:p>
        </w:tc>
        <w:tc>
          <w:tcPr>
            <w:tcW w:w="3681" w:type="dxa"/>
            <w:gridSpan w:val="2"/>
            <w:vAlign w:val="center"/>
          </w:tcPr>
          <w:p w14:paraId="21DC63CF" w14:textId="55D3F479" w:rsidR="00D21AF1" w:rsidRPr="00C239D6" w:rsidRDefault="00E93F4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 от БРВ + почтовые расходы + расходы иностранного банка</w:t>
            </w:r>
          </w:p>
        </w:tc>
        <w:tc>
          <w:tcPr>
            <w:tcW w:w="3685" w:type="dxa"/>
            <w:vAlign w:val="center"/>
          </w:tcPr>
          <w:p w14:paraId="1EEDCEB3" w14:textId="5C325799" w:rsidR="00D21AF1" w:rsidRPr="00C239D6" w:rsidRDefault="00E93F4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456AB7" w:rsidRPr="00DA02A7" w14:paraId="7C358015" w14:textId="77777777" w:rsidTr="00CF50AA">
        <w:tc>
          <w:tcPr>
            <w:tcW w:w="14159" w:type="dxa"/>
            <w:gridSpan w:val="5"/>
            <w:vAlign w:val="center"/>
          </w:tcPr>
          <w:p w14:paraId="7660D76E" w14:textId="03F79CC4" w:rsidR="00456AB7" w:rsidRPr="00456AB7" w:rsidRDefault="00456AB7" w:rsidP="00456AB7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Исполнение платежных поручений клиентов</w:t>
            </w:r>
          </w:p>
        </w:tc>
      </w:tr>
      <w:tr w:rsidR="00456AB7" w:rsidRPr="00DA02A7" w14:paraId="0D6C6747" w14:textId="77777777" w:rsidTr="007F5B3B">
        <w:tc>
          <w:tcPr>
            <w:tcW w:w="14159" w:type="dxa"/>
            <w:gridSpan w:val="5"/>
            <w:vAlign w:val="center"/>
          </w:tcPr>
          <w:p w14:paraId="7A363A6D" w14:textId="44ECF248" w:rsidR="00456AB7" w:rsidRPr="00456AB7" w:rsidRDefault="00CA0CB3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456A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Импортные аккредитивы</w:t>
            </w:r>
          </w:p>
        </w:tc>
      </w:tr>
      <w:tr w:rsidR="00D21AF1" w:rsidRPr="00DA02A7" w14:paraId="067CC573" w14:textId="77777777" w:rsidTr="002F20CD">
        <w:tc>
          <w:tcPr>
            <w:tcW w:w="976" w:type="dxa"/>
            <w:vAlign w:val="center"/>
          </w:tcPr>
          <w:p w14:paraId="12C2D60E" w14:textId="7ED6A446" w:rsidR="00D21AF1" w:rsidRPr="002B7502" w:rsidRDefault="00456AB7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5817" w:type="dxa"/>
            <w:vAlign w:val="center"/>
          </w:tcPr>
          <w:p w14:paraId="579A8098" w14:textId="368E7D45" w:rsidR="00D21AF1" w:rsidRPr="002B7502" w:rsidRDefault="002B7502" w:rsidP="002B7502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импортного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5D44392F" w14:textId="644350DD" w:rsidR="00D21AF1" w:rsidRPr="00C239D6" w:rsidRDefault="002B7502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каждый квартал (полный или неполный) 0,25% от суммы, но не более 150 БРВ</w:t>
            </w:r>
          </w:p>
        </w:tc>
        <w:tc>
          <w:tcPr>
            <w:tcW w:w="3685" w:type="dxa"/>
            <w:vAlign w:val="center"/>
          </w:tcPr>
          <w:p w14:paraId="1D52A47B" w14:textId="01F4666A" w:rsidR="00D21AF1" w:rsidRPr="00C239D6" w:rsidRDefault="002B7502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D21AF1" w:rsidRPr="00DA02A7" w14:paraId="4D386FC4" w14:textId="77777777" w:rsidTr="002F20CD">
        <w:tc>
          <w:tcPr>
            <w:tcW w:w="976" w:type="dxa"/>
            <w:vAlign w:val="center"/>
          </w:tcPr>
          <w:p w14:paraId="7BAF7A2E" w14:textId="710B4E50" w:rsidR="00D21AF1" w:rsidRPr="00C239D6" w:rsidRDefault="002B7502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5817" w:type="dxa"/>
            <w:vAlign w:val="center"/>
          </w:tcPr>
          <w:p w14:paraId="15EF39C3" w14:textId="5B58924C" w:rsidR="00D21AF1" w:rsidRPr="00C239D6" w:rsidRDefault="002B7502" w:rsidP="002B7502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условий аккредитива (не связанных с увеличением срока и суммы аккредитива)</w:t>
            </w:r>
          </w:p>
        </w:tc>
        <w:tc>
          <w:tcPr>
            <w:tcW w:w="3681" w:type="dxa"/>
            <w:gridSpan w:val="2"/>
            <w:vAlign w:val="center"/>
          </w:tcPr>
          <w:p w14:paraId="1587BBD8" w14:textId="7FD33D6C" w:rsidR="00D21AF1" w:rsidRPr="00C239D6" w:rsidRDefault="002B7502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БРВ за каждое внесенное изменение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133E0452" w14:textId="77777777" w:rsidR="00D21AF1" w:rsidRPr="00C239D6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AF1" w:rsidRPr="00DA02A7" w14:paraId="660586D4" w14:textId="77777777" w:rsidTr="002F20CD">
        <w:tc>
          <w:tcPr>
            <w:tcW w:w="976" w:type="dxa"/>
            <w:vAlign w:val="center"/>
          </w:tcPr>
          <w:p w14:paraId="092491F7" w14:textId="1E3DB623" w:rsidR="00D21AF1" w:rsidRPr="00C239D6" w:rsidRDefault="002B7502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5817" w:type="dxa"/>
            <w:vAlign w:val="center"/>
          </w:tcPr>
          <w:p w14:paraId="5B006973" w14:textId="030AF06F" w:rsidR="00D21AF1" w:rsidRPr="00C239D6" w:rsidRDefault="002B7502" w:rsidP="002B7502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Расторжение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39DA4DE0" w14:textId="61E42B99" w:rsidR="00D21AF1" w:rsidRPr="00C239D6" w:rsidRDefault="002B7502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06EA4FD6" w14:textId="77777777" w:rsidR="00D21AF1" w:rsidRPr="00C239D6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AF1" w:rsidRPr="00DA02A7" w14:paraId="111A057B" w14:textId="77777777" w:rsidTr="002F20CD">
        <w:tc>
          <w:tcPr>
            <w:tcW w:w="976" w:type="dxa"/>
            <w:vAlign w:val="center"/>
          </w:tcPr>
          <w:p w14:paraId="453FBD6F" w14:textId="143F3BFE" w:rsidR="00D21AF1" w:rsidRPr="00C239D6" w:rsidRDefault="002B7502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5817" w:type="dxa"/>
            <w:vAlign w:val="center"/>
          </w:tcPr>
          <w:p w14:paraId="395336EC" w14:textId="67458E7C" w:rsidR="00D21AF1" w:rsidRPr="00C239D6" w:rsidRDefault="002B7502" w:rsidP="002B7502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суммы и с</w:t>
            </w:r>
            <w:r w:rsidR="008E2AB6">
              <w:rPr>
                <w:rFonts w:ascii="Times New Roman" w:hAnsi="Times New Roman" w:cs="Times New Roman"/>
                <w:sz w:val="26"/>
                <w:szCs w:val="26"/>
              </w:rPr>
              <w:t>рока аккредитива (оплата производится за превышенную часть)</w:t>
            </w:r>
          </w:p>
        </w:tc>
        <w:tc>
          <w:tcPr>
            <w:tcW w:w="3681" w:type="dxa"/>
            <w:gridSpan w:val="2"/>
            <w:vAlign w:val="center"/>
          </w:tcPr>
          <w:p w14:paraId="486ECF47" w14:textId="7B13E3FC" w:rsidR="00D21AF1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каждый квартал (полный или неполный) 0,25% от суммы, но не более 150 БРВ</w:t>
            </w:r>
          </w:p>
        </w:tc>
        <w:tc>
          <w:tcPr>
            <w:tcW w:w="3685" w:type="dxa"/>
            <w:vAlign w:val="center"/>
          </w:tcPr>
          <w:p w14:paraId="5E12C4F0" w14:textId="6975797A" w:rsidR="00D21AF1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D21AF1" w:rsidRPr="00DA02A7" w14:paraId="325111AB" w14:textId="77777777" w:rsidTr="002F20CD">
        <w:tc>
          <w:tcPr>
            <w:tcW w:w="976" w:type="dxa"/>
            <w:vAlign w:val="center"/>
          </w:tcPr>
          <w:p w14:paraId="2E50EE71" w14:textId="32F38B86" w:rsidR="00D21AF1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5817" w:type="dxa"/>
            <w:vAlign w:val="center"/>
          </w:tcPr>
          <w:p w14:paraId="71D825B6" w14:textId="4E113E97" w:rsidR="00D21AF1" w:rsidRPr="00C239D6" w:rsidRDefault="008E2AB6" w:rsidP="008E2AB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 и проверка документов на открытие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0C2BADF5" w14:textId="68FB14AC" w:rsidR="00D21AF1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0,1% от суммы документа, но не менее 1 БРВ и не более 30 БРВ + коммуникационные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 комиссия банка-корреспондента</w:t>
            </w:r>
          </w:p>
        </w:tc>
        <w:tc>
          <w:tcPr>
            <w:tcW w:w="3685" w:type="dxa"/>
            <w:vAlign w:val="center"/>
          </w:tcPr>
          <w:p w14:paraId="02BD46C8" w14:textId="77777777" w:rsidR="00D21AF1" w:rsidRPr="00C239D6" w:rsidRDefault="00D21AF1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AF1" w:rsidRPr="00DA02A7" w14:paraId="54652E31" w14:textId="77777777" w:rsidTr="002F20CD">
        <w:tc>
          <w:tcPr>
            <w:tcW w:w="976" w:type="dxa"/>
            <w:vAlign w:val="center"/>
          </w:tcPr>
          <w:p w14:paraId="6B1F8AA3" w14:textId="653C6FAB" w:rsidR="00D21AF1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5817" w:type="dxa"/>
            <w:vAlign w:val="center"/>
          </w:tcPr>
          <w:p w14:paraId="341684EE" w14:textId="70F72CD6" w:rsidR="00D21AF1" w:rsidRPr="00C239D6" w:rsidRDefault="008E2AB6" w:rsidP="008E2AB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Комиссия, взимаемая за предоставленные документы, не соответствующие условиям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5EF65FB9" w14:textId="69C8E7E1" w:rsidR="00D21AF1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 долл. США</w:t>
            </w:r>
          </w:p>
        </w:tc>
        <w:tc>
          <w:tcPr>
            <w:tcW w:w="3685" w:type="dxa"/>
            <w:vAlign w:val="center"/>
          </w:tcPr>
          <w:p w14:paraId="2CC31E11" w14:textId="2F087D2A" w:rsidR="00D21AF1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Взимается в иностранной валюте за счет бенефициара</w:t>
            </w:r>
          </w:p>
        </w:tc>
      </w:tr>
      <w:tr w:rsidR="00EA0665" w:rsidRPr="00DA02A7" w14:paraId="4BFF4D65" w14:textId="77777777" w:rsidTr="002F20CD">
        <w:tc>
          <w:tcPr>
            <w:tcW w:w="976" w:type="dxa"/>
            <w:vAlign w:val="center"/>
          </w:tcPr>
          <w:p w14:paraId="06A46C49" w14:textId="44BC9F42" w:rsidR="00EA0665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66. </w:t>
            </w:r>
          </w:p>
        </w:tc>
        <w:tc>
          <w:tcPr>
            <w:tcW w:w="5817" w:type="dxa"/>
            <w:vAlign w:val="center"/>
          </w:tcPr>
          <w:p w14:paraId="6CDAE811" w14:textId="369E586C" w:rsidR="00EA0665" w:rsidRPr="00C239D6" w:rsidRDefault="008E2AB6" w:rsidP="008E2AB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Финансирование импортного контракта посредством открытия аккредитива в рамках лимита на торговое финансирование за счет кредитной линии банка-корреспондента</w:t>
            </w:r>
          </w:p>
        </w:tc>
        <w:tc>
          <w:tcPr>
            <w:tcW w:w="3681" w:type="dxa"/>
            <w:gridSpan w:val="2"/>
            <w:vAlign w:val="center"/>
          </w:tcPr>
          <w:p w14:paraId="2505C560" w14:textId="332AD04B" w:rsidR="00EA0665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достигнутыми договоренностями</w:t>
            </w:r>
          </w:p>
        </w:tc>
        <w:tc>
          <w:tcPr>
            <w:tcW w:w="3685" w:type="dxa"/>
            <w:vAlign w:val="center"/>
          </w:tcPr>
          <w:p w14:paraId="6971C0D3" w14:textId="77777777" w:rsidR="00EA0665" w:rsidRPr="00C239D6" w:rsidRDefault="00EA066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665" w:rsidRPr="00DA02A7" w14:paraId="7136B48C" w14:textId="77777777" w:rsidTr="002F20CD">
        <w:tc>
          <w:tcPr>
            <w:tcW w:w="976" w:type="dxa"/>
            <w:vAlign w:val="center"/>
          </w:tcPr>
          <w:p w14:paraId="1C49075E" w14:textId="41562065" w:rsidR="00EA0665" w:rsidRPr="00C239D6" w:rsidRDefault="008E2AB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5817" w:type="dxa"/>
            <w:vAlign w:val="center"/>
          </w:tcPr>
          <w:p w14:paraId="38AC554D" w14:textId="1F2597A8" w:rsidR="00EA0665" w:rsidRPr="00C239D6" w:rsidRDefault="008E2AB6" w:rsidP="008E2AB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условий аккредитива (не связанных с увеличением суммы и срока аккредитива)</w:t>
            </w:r>
            <w:r w:rsidR="00DF54E6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лимита на торговое финансирование за счет кредитной линии банка-корреспондента</w:t>
            </w:r>
          </w:p>
        </w:tc>
        <w:tc>
          <w:tcPr>
            <w:tcW w:w="3681" w:type="dxa"/>
            <w:gridSpan w:val="2"/>
            <w:vAlign w:val="center"/>
          </w:tcPr>
          <w:p w14:paraId="46512EA2" w14:textId="245477B8" w:rsidR="00EA0665" w:rsidRPr="00C239D6" w:rsidRDefault="00DF54E6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 за каждое внесенное изменение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расходы</w:t>
            </w:r>
          </w:p>
        </w:tc>
        <w:tc>
          <w:tcPr>
            <w:tcW w:w="3685" w:type="dxa"/>
            <w:vAlign w:val="center"/>
          </w:tcPr>
          <w:p w14:paraId="3376D784" w14:textId="77777777" w:rsidR="00EA0665" w:rsidRPr="00C239D6" w:rsidRDefault="00EA066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CB3" w:rsidRPr="00DA02A7" w14:paraId="20B7113B" w14:textId="77777777" w:rsidTr="00406E38">
        <w:tc>
          <w:tcPr>
            <w:tcW w:w="14159" w:type="dxa"/>
            <w:gridSpan w:val="5"/>
            <w:vAlign w:val="center"/>
          </w:tcPr>
          <w:p w14:paraId="41BD92D7" w14:textId="1FC24597" w:rsidR="00CA0CB3" w:rsidRPr="00CA0CB3" w:rsidRDefault="00CA0CB3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B.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Экспортные аккредитивы</w:t>
            </w:r>
          </w:p>
        </w:tc>
      </w:tr>
      <w:tr w:rsidR="00EA0665" w:rsidRPr="00DA02A7" w14:paraId="1EC32C6D" w14:textId="77777777" w:rsidTr="002F20CD">
        <w:tc>
          <w:tcPr>
            <w:tcW w:w="976" w:type="dxa"/>
            <w:vAlign w:val="center"/>
          </w:tcPr>
          <w:p w14:paraId="2A1CD715" w14:textId="26DEAA77" w:rsidR="00EA0665" w:rsidRPr="00C239D6" w:rsidRDefault="00CA0CB3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5817" w:type="dxa"/>
            <w:vAlign w:val="center"/>
          </w:tcPr>
          <w:p w14:paraId="2F740185" w14:textId="0867990C" w:rsidR="00EA0665" w:rsidRPr="00C239D6" w:rsidRDefault="003D23DB" w:rsidP="003D23D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Первичное авизование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106B0A56" w14:textId="2DDDA945" w:rsidR="00EA0665" w:rsidRPr="00C239D6" w:rsidRDefault="003D23DB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5782F80" w14:textId="77777777" w:rsidR="00EA0665" w:rsidRPr="00C239D6" w:rsidRDefault="00EA066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665" w:rsidRPr="00DA02A7" w14:paraId="4DE69696" w14:textId="77777777" w:rsidTr="002F20CD">
        <w:tc>
          <w:tcPr>
            <w:tcW w:w="976" w:type="dxa"/>
            <w:vAlign w:val="center"/>
          </w:tcPr>
          <w:p w14:paraId="408C0CDE" w14:textId="00BAD4ED" w:rsidR="00EA0665" w:rsidRPr="00C239D6" w:rsidRDefault="003D23DB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5817" w:type="dxa"/>
            <w:vAlign w:val="center"/>
          </w:tcPr>
          <w:p w14:paraId="57D66E20" w14:textId="10E0E95D" w:rsidR="00EA0665" w:rsidRPr="00C239D6" w:rsidRDefault="003D23DB" w:rsidP="003D23D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Авизование экспортного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584B946B" w14:textId="41186CA1" w:rsidR="00EA0665" w:rsidRPr="00C239D6" w:rsidRDefault="003D23DB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</w:p>
        </w:tc>
        <w:tc>
          <w:tcPr>
            <w:tcW w:w="3685" w:type="dxa"/>
            <w:vAlign w:val="center"/>
          </w:tcPr>
          <w:p w14:paraId="6689C20F" w14:textId="77777777" w:rsidR="00EA0665" w:rsidRPr="00C239D6" w:rsidRDefault="00EA066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665" w:rsidRPr="00DA02A7" w14:paraId="27DC2879" w14:textId="77777777" w:rsidTr="002F20CD">
        <w:tc>
          <w:tcPr>
            <w:tcW w:w="976" w:type="dxa"/>
            <w:vAlign w:val="center"/>
          </w:tcPr>
          <w:p w14:paraId="222BC9DE" w14:textId="15304725" w:rsidR="00EA0665" w:rsidRPr="00C239D6" w:rsidRDefault="004A315D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5817" w:type="dxa"/>
            <w:vAlign w:val="center"/>
          </w:tcPr>
          <w:p w14:paraId="04EC072B" w14:textId="254D0EC7" w:rsidR="00EA0665" w:rsidRPr="00C239D6" w:rsidRDefault="00A56FAC" w:rsidP="00A56FAC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Авизование изменений по экспортному аккредитиву</w:t>
            </w:r>
          </w:p>
        </w:tc>
        <w:tc>
          <w:tcPr>
            <w:tcW w:w="3681" w:type="dxa"/>
            <w:gridSpan w:val="2"/>
            <w:vAlign w:val="center"/>
          </w:tcPr>
          <w:p w14:paraId="6DDBB4F7" w14:textId="742D86E1" w:rsidR="00EA0665" w:rsidRPr="00C239D6" w:rsidRDefault="00A56FAC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</w:p>
        </w:tc>
        <w:tc>
          <w:tcPr>
            <w:tcW w:w="3685" w:type="dxa"/>
            <w:vAlign w:val="center"/>
          </w:tcPr>
          <w:p w14:paraId="20BA585A" w14:textId="77777777" w:rsidR="00EA0665" w:rsidRPr="00C239D6" w:rsidRDefault="00EA066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665" w:rsidRPr="00DA02A7" w14:paraId="0D2E815E" w14:textId="77777777" w:rsidTr="002F20CD">
        <w:tc>
          <w:tcPr>
            <w:tcW w:w="976" w:type="dxa"/>
            <w:vAlign w:val="center"/>
          </w:tcPr>
          <w:p w14:paraId="44097124" w14:textId="60834427" w:rsidR="00EA0665" w:rsidRPr="00C239D6" w:rsidRDefault="00A56FAC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5817" w:type="dxa"/>
            <w:vAlign w:val="center"/>
          </w:tcPr>
          <w:p w14:paraId="39463AFC" w14:textId="4033B34D" w:rsidR="00EA0665" w:rsidRPr="00C239D6" w:rsidRDefault="00A56FAC" w:rsidP="00A56FAC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Расторжение экспортного аккредитива</w:t>
            </w:r>
          </w:p>
        </w:tc>
        <w:tc>
          <w:tcPr>
            <w:tcW w:w="3681" w:type="dxa"/>
            <w:gridSpan w:val="2"/>
            <w:vAlign w:val="center"/>
          </w:tcPr>
          <w:p w14:paraId="5651A545" w14:textId="1A726A97" w:rsidR="00EA0665" w:rsidRPr="00C239D6" w:rsidRDefault="00A56FAC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 + коммуникационные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</w:p>
        </w:tc>
        <w:tc>
          <w:tcPr>
            <w:tcW w:w="3685" w:type="dxa"/>
            <w:vAlign w:val="center"/>
          </w:tcPr>
          <w:p w14:paraId="153E2C19" w14:textId="77777777" w:rsidR="00EA0665" w:rsidRPr="00C239D6" w:rsidRDefault="00EA0665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FAC" w:rsidRPr="00DA02A7" w14:paraId="1AFEED0F" w14:textId="77777777" w:rsidTr="00A11057">
        <w:tc>
          <w:tcPr>
            <w:tcW w:w="976" w:type="dxa"/>
            <w:vAlign w:val="center"/>
          </w:tcPr>
          <w:p w14:paraId="4C25B529" w14:textId="6FE6CED8" w:rsidR="00A56FAC" w:rsidRPr="00C239D6" w:rsidRDefault="00A56FAC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13183" w:type="dxa"/>
            <w:gridSpan w:val="4"/>
            <w:vAlign w:val="center"/>
          </w:tcPr>
          <w:p w14:paraId="12CB4411" w14:textId="1BA8430F" w:rsidR="00A56FAC" w:rsidRPr="00C239D6" w:rsidRDefault="00A56FAC" w:rsidP="00D21AF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Прием, обработка и отправка в исполняющий банк документов, предоставленных по экспортному аккредитиву</w:t>
            </w:r>
          </w:p>
        </w:tc>
      </w:tr>
      <w:tr w:rsidR="00A56FAC" w:rsidRPr="00DA02A7" w14:paraId="35AD2AD8" w14:textId="77777777" w:rsidTr="002F20CD">
        <w:tc>
          <w:tcPr>
            <w:tcW w:w="976" w:type="dxa"/>
            <w:vAlign w:val="center"/>
          </w:tcPr>
          <w:p w14:paraId="40D92AB9" w14:textId="1E136DA2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72.1.</w:t>
            </w:r>
          </w:p>
        </w:tc>
        <w:tc>
          <w:tcPr>
            <w:tcW w:w="5817" w:type="dxa"/>
            <w:vAlign w:val="center"/>
          </w:tcPr>
          <w:p w14:paraId="6648BF9D" w14:textId="3183C556" w:rsidR="00A56FAC" w:rsidRPr="00C239D6" w:rsidRDefault="00A56FAC" w:rsidP="00A56FAC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Прием, обработка и отправка в исполняющий банк документов, предоставленных по экспортному аккредитиву</w:t>
            </w:r>
          </w:p>
        </w:tc>
        <w:tc>
          <w:tcPr>
            <w:tcW w:w="3681" w:type="dxa"/>
            <w:gridSpan w:val="2"/>
            <w:vAlign w:val="center"/>
          </w:tcPr>
          <w:p w14:paraId="12D8367A" w14:textId="77777777" w:rsidR="00A56FAC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БРВ за каждый пакет документов + почтовые и коммуникационные</w:t>
            </w:r>
          </w:p>
          <w:p w14:paraId="0FEBE406" w14:textId="28DBC9C4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</w:p>
        </w:tc>
        <w:tc>
          <w:tcPr>
            <w:tcW w:w="3685" w:type="dxa"/>
            <w:vAlign w:val="center"/>
          </w:tcPr>
          <w:p w14:paraId="67976290" w14:textId="77777777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FAC" w:rsidRPr="00DA02A7" w14:paraId="02FE3DCD" w14:textId="77777777" w:rsidTr="002F20CD">
        <w:tc>
          <w:tcPr>
            <w:tcW w:w="976" w:type="dxa"/>
            <w:vAlign w:val="center"/>
          </w:tcPr>
          <w:p w14:paraId="4F5175F6" w14:textId="033F13CB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72.2.</w:t>
            </w:r>
          </w:p>
        </w:tc>
        <w:tc>
          <w:tcPr>
            <w:tcW w:w="5817" w:type="dxa"/>
            <w:vAlign w:val="center"/>
          </w:tcPr>
          <w:p w14:paraId="032741E0" w14:textId="252EBE86" w:rsidR="00A56FAC" w:rsidRPr="00C239D6" w:rsidRDefault="00A56FAC" w:rsidP="00A56FAC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документов, предоставленных по экспортному (по аккредитивам, исполняемым в АКБ «Банк развития бизнеса»)</w:t>
            </w:r>
          </w:p>
        </w:tc>
        <w:tc>
          <w:tcPr>
            <w:tcW w:w="3681" w:type="dxa"/>
            <w:gridSpan w:val="2"/>
            <w:vAlign w:val="center"/>
          </w:tcPr>
          <w:p w14:paraId="55F730EA" w14:textId="77777777" w:rsidR="00A56FAC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0,1% от суммы документа, но не менее 1 БРВ и не более 50 БРВ + почтовые и коммуникационные</w:t>
            </w:r>
          </w:p>
          <w:p w14:paraId="1416EA3F" w14:textId="071C5CB9" w:rsidR="00A56FAC" w:rsidRPr="00A56FAC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</w:p>
        </w:tc>
        <w:tc>
          <w:tcPr>
            <w:tcW w:w="3685" w:type="dxa"/>
            <w:vAlign w:val="center"/>
          </w:tcPr>
          <w:p w14:paraId="4E252B62" w14:textId="07C0F4F8" w:rsidR="00A56FAC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753266" w:rsidRPr="00DA02A7" w14:paraId="3CBB2426" w14:textId="77777777" w:rsidTr="00146B00">
        <w:tc>
          <w:tcPr>
            <w:tcW w:w="976" w:type="dxa"/>
            <w:vAlign w:val="center"/>
          </w:tcPr>
          <w:p w14:paraId="6E9583DD" w14:textId="6F98F593" w:rsidR="00753266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13183" w:type="dxa"/>
            <w:gridSpan w:val="4"/>
            <w:vAlign w:val="center"/>
          </w:tcPr>
          <w:p w14:paraId="173DE65C" w14:textId="328019B2" w:rsidR="00753266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Подтверждение экспортного аккредитива по поручению банка-корреспондента</w:t>
            </w:r>
          </w:p>
        </w:tc>
      </w:tr>
      <w:tr w:rsidR="00A56FAC" w:rsidRPr="00DA02A7" w14:paraId="6C04DB2F" w14:textId="77777777" w:rsidTr="002F20CD">
        <w:tc>
          <w:tcPr>
            <w:tcW w:w="976" w:type="dxa"/>
            <w:vAlign w:val="center"/>
          </w:tcPr>
          <w:p w14:paraId="72669FA4" w14:textId="347F30F6" w:rsidR="00A56FAC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73.1.</w:t>
            </w:r>
          </w:p>
        </w:tc>
        <w:tc>
          <w:tcPr>
            <w:tcW w:w="5817" w:type="dxa"/>
            <w:vAlign w:val="center"/>
          </w:tcPr>
          <w:p w14:paraId="66074E9C" w14:textId="04B33D09" w:rsidR="00A56FAC" w:rsidRPr="00C239D6" w:rsidRDefault="00753266" w:rsidP="0075326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Покрытый</w:t>
            </w:r>
          </w:p>
        </w:tc>
        <w:tc>
          <w:tcPr>
            <w:tcW w:w="3681" w:type="dxa"/>
            <w:gridSpan w:val="2"/>
            <w:vAlign w:val="center"/>
          </w:tcPr>
          <w:p w14:paraId="415FB693" w14:textId="0F7A8398" w:rsidR="00A56FAC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0,8% от суммы</w:t>
            </w:r>
          </w:p>
        </w:tc>
        <w:tc>
          <w:tcPr>
            <w:tcW w:w="3685" w:type="dxa"/>
            <w:vAlign w:val="center"/>
          </w:tcPr>
          <w:p w14:paraId="0FEC0191" w14:textId="53E76978" w:rsidR="00A56FAC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A56FAC" w:rsidRPr="00DA02A7" w14:paraId="63FA9A16" w14:textId="77777777" w:rsidTr="002F20CD">
        <w:tc>
          <w:tcPr>
            <w:tcW w:w="976" w:type="dxa"/>
            <w:vAlign w:val="center"/>
          </w:tcPr>
          <w:p w14:paraId="11598D2B" w14:textId="551EDD4B" w:rsidR="00A56FAC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73.2.</w:t>
            </w:r>
          </w:p>
        </w:tc>
        <w:tc>
          <w:tcPr>
            <w:tcW w:w="5817" w:type="dxa"/>
            <w:vAlign w:val="center"/>
          </w:tcPr>
          <w:p w14:paraId="33895E19" w14:textId="03B52B02" w:rsidR="00A56FAC" w:rsidRPr="00C239D6" w:rsidRDefault="00753266" w:rsidP="0075326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Непокрытый</w:t>
            </w:r>
          </w:p>
        </w:tc>
        <w:tc>
          <w:tcPr>
            <w:tcW w:w="3681" w:type="dxa"/>
            <w:gridSpan w:val="2"/>
            <w:vAlign w:val="center"/>
          </w:tcPr>
          <w:p w14:paraId="37EBB6C1" w14:textId="420A432E" w:rsidR="00A56FAC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достигнутыми договоренностями</w:t>
            </w:r>
          </w:p>
        </w:tc>
        <w:tc>
          <w:tcPr>
            <w:tcW w:w="3685" w:type="dxa"/>
            <w:vAlign w:val="center"/>
          </w:tcPr>
          <w:p w14:paraId="68CEE380" w14:textId="77777777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266" w:rsidRPr="00DA02A7" w14:paraId="7C850A25" w14:textId="77777777" w:rsidTr="00FD57F9">
        <w:tc>
          <w:tcPr>
            <w:tcW w:w="14159" w:type="dxa"/>
            <w:gridSpan w:val="5"/>
            <w:vAlign w:val="center"/>
          </w:tcPr>
          <w:p w14:paraId="05BE9C76" w14:textId="0F65847C" w:rsidR="00753266" w:rsidRPr="00753266" w:rsidRDefault="00753266" w:rsidP="00753266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Инкассо документов</w:t>
            </w:r>
          </w:p>
        </w:tc>
      </w:tr>
      <w:tr w:rsidR="00A56FAC" w:rsidRPr="00DA02A7" w14:paraId="231CDA32" w14:textId="77777777" w:rsidTr="002F20CD">
        <w:tc>
          <w:tcPr>
            <w:tcW w:w="976" w:type="dxa"/>
            <w:vAlign w:val="center"/>
          </w:tcPr>
          <w:p w14:paraId="16E31EE3" w14:textId="224FC6FD" w:rsidR="00A56FAC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5817" w:type="dxa"/>
            <w:vAlign w:val="center"/>
          </w:tcPr>
          <w:p w14:paraId="22249E3E" w14:textId="77FAECBA" w:rsidR="00A56FAC" w:rsidRPr="00C239D6" w:rsidRDefault="00753266" w:rsidP="0075326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Прием, проверка документов и осуществление платежей по импортному инкассо</w:t>
            </w:r>
          </w:p>
        </w:tc>
        <w:tc>
          <w:tcPr>
            <w:tcW w:w="3681" w:type="dxa"/>
            <w:gridSpan w:val="2"/>
            <w:vAlign w:val="center"/>
          </w:tcPr>
          <w:p w14:paraId="71D777B4" w14:textId="3EB26A4F" w:rsidR="00A56FAC" w:rsidRPr="00C239D6" w:rsidRDefault="0075326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БРВ + расходы банка-корреспондента</w:t>
            </w:r>
          </w:p>
        </w:tc>
        <w:tc>
          <w:tcPr>
            <w:tcW w:w="3685" w:type="dxa"/>
            <w:vAlign w:val="center"/>
          </w:tcPr>
          <w:p w14:paraId="721823A8" w14:textId="432F5006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A56FAC" w:rsidRPr="00DA02A7" w14:paraId="6E0786F8" w14:textId="77777777" w:rsidTr="002F20CD">
        <w:tc>
          <w:tcPr>
            <w:tcW w:w="976" w:type="dxa"/>
            <w:vAlign w:val="center"/>
          </w:tcPr>
          <w:p w14:paraId="149C0255" w14:textId="4CE3F8AA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5817" w:type="dxa"/>
            <w:vAlign w:val="center"/>
          </w:tcPr>
          <w:p w14:paraId="40122A35" w14:textId="5D673875" w:rsidR="00A56FAC" w:rsidRPr="00C239D6" w:rsidRDefault="00F637FF" w:rsidP="00F637F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текста поручения по инкассо</w:t>
            </w:r>
          </w:p>
        </w:tc>
        <w:tc>
          <w:tcPr>
            <w:tcW w:w="3681" w:type="dxa"/>
            <w:gridSpan w:val="2"/>
            <w:vAlign w:val="center"/>
          </w:tcPr>
          <w:p w14:paraId="13E9F6FE" w14:textId="427F234E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</w:t>
            </w:r>
          </w:p>
        </w:tc>
        <w:tc>
          <w:tcPr>
            <w:tcW w:w="3685" w:type="dxa"/>
            <w:vAlign w:val="center"/>
          </w:tcPr>
          <w:p w14:paraId="11B5298B" w14:textId="48B87AC9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A56FAC" w:rsidRPr="00DA02A7" w14:paraId="1E69B444" w14:textId="77777777" w:rsidTr="002F20CD">
        <w:tc>
          <w:tcPr>
            <w:tcW w:w="976" w:type="dxa"/>
            <w:vAlign w:val="center"/>
          </w:tcPr>
          <w:p w14:paraId="31D1D141" w14:textId="6AF4A993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5817" w:type="dxa"/>
            <w:vAlign w:val="center"/>
          </w:tcPr>
          <w:p w14:paraId="59557983" w14:textId="375C4FBA" w:rsidR="00A56FAC" w:rsidRPr="00C239D6" w:rsidRDefault="00F637FF" w:rsidP="00F637F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безакцептных документов</w:t>
            </w:r>
          </w:p>
        </w:tc>
        <w:tc>
          <w:tcPr>
            <w:tcW w:w="3681" w:type="dxa"/>
            <w:gridSpan w:val="2"/>
            <w:vAlign w:val="center"/>
          </w:tcPr>
          <w:p w14:paraId="3F237AB2" w14:textId="08AA0253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БРВ + почтовые и коммуникационные расходы</w:t>
            </w:r>
          </w:p>
        </w:tc>
        <w:tc>
          <w:tcPr>
            <w:tcW w:w="3685" w:type="dxa"/>
            <w:vAlign w:val="center"/>
          </w:tcPr>
          <w:p w14:paraId="4F26CBEA" w14:textId="11133E78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A56FAC" w:rsidRPr="00DA02A7" w14:paraId="77EDE30B" w14:textId="77777777" w:rsidTr="002F20CD">
        <w:tc>
          <w:tcPr>
            <w:tcW w:w="976" w:type="dxa"/>
            <w:vAlign w:val="center"/>
          </w:tcPr>
          <w:p w14:paraId="58354987" w14:textId="220C3C6B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5817" w:type="dxa"/>
            <w:vAlign w:val="center"/>
          </w:tcPr>
          <w:p w14:paraId="0F529C0F" w14:textId="27626A78" w:rsidR="00A56FAC" w:rsidRPr="00C239D6" w:rsidRDefault="00F637FF" w:rsidP="00F637FF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документов против акцепта</w:t>
            </w:r>
          </w:p>
        </w:tc>
        <w:tc>
          <w:tcPr>
            <w:tcW w:w="3681" w:type="dxa"/>
            <w:gridSpan w:val="2"/>
            <w:vAlign w:val="center"/>
          </w:tcPr>
          <w:p w14:paraId="6F39A105" w14:textId="6D8545BF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БРВ + почтовые и коммуникационные расходы</w:t>
            </w:r>
          </w:p>
        </w:tc>
        <w:tc>
          <w:tcPr>
            <w:tcW w:w="3685" w:type="dxa"/>
            <w:vAlign w:val="center"/>
          </w:tcPr>
          <w:p w14:paraId="10E33827" w14:textId="0B36A742" w:rsidR="00A56FAC" w:rsidRPr="00C239D6" w:rsidRDefault="00F637F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F637FF" w:rsidRPr="00DA02A7" w14:paraId="6897D3CD" w14:textId="77777777" w:rsidTr="00580A13">
        <w:tc>
          <w:tcPr>
            <w:tcW w:w="14159" w:type="dxa"/>
            <w:gridSpan w:val="5"/>
            <w:vAlign w:val="center"/>
          </w:tcPr>
          <w:p w14:paraId="26CB841B" w14:textId="25B7D49F" w:rsidR="00F637FF" w:rsidRPr="00F637FF" w:rsidRDefault="00F637FF" w:rsidP="00F637FF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Операции торгового финансирования по поручению банков-корреспондентов</w:t>
            </w:r>
          </w:p>
        </w:tc>
      </w:tr>
      <w:tr w:rsidR="00602231" w:rsidRPr="00DA02A7" w14:paraId="3B71F8FC" w14:textId="77777777" w:rsidTr="001F1DD3">
        <w:tc>
          <w:tcPr>
            <w:tcW w:w="14159" w:type="dxa"/>
            <w:gridSpan w:val="5"/>
            <w:vAlign w:val="center"/>
          </w:tcPr>
          <w:p w14:paraId="2F9D2A71" w14:textId="4775AE41" w:rsidR="00602231" w:rsidRPr="00602231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А. Аккредитивы</w:t>
            </w:r>
          </w:p>
        </w:tc>
      </w:tr>
      <w:tr w:rsidR="00A56FAC" w:rsidRPr="00DA02A7" w14:paraId="596F0371" w14:textId="77777777" w:rsidTr="002F20CD">
        <w:tc>
          <w:tcPr>
            <w:tcW w:w="976" w:type="dxa"/>
            <w:vAlign w:val="center"/>
          </w:tcPr>
          <w:p w14:paraId="1E699D69" w14:textId="5CC4F9F4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5817" w:type="dxa"/>
            <w:vAlign w:val="center"/>
          </w:tcPr>
          <w:p w14:paraId="54C89205" w14:textId="1A1F11DE" w:rsidR="00A56FAC" w:rsidRPr="00C239D6" w:rsidRDefault="00602231" w:rsidP="00602231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Авизование аккредитива банку бенефициара на основании поручения банка-корреспондента</w:t>
            </w:r>
          </w:p>
        </w:tc>
        <w:tc>
          <w:tcPr>
            <w:tcW w:w="3681" w:type="dxa"/>
            <w:gridSpan w:val="2"/>
            <w:vAlign w:val="center"/>
          </w:tcPr>
          <w:p w14:paraId="2D96B198" w14:textId="32F0D0E0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БРВ</w:t>
            </w:r>
          </w:p>
        </w:tc>
        <w:tc>
          <w:tcPr>
            <w:tcW w:w="3685" w:type="dxa"/>
            <w:vAlign w:val="center"/>
          </w:tcPr>
          <w:p w14:paraId="0927DDA7" w14:textId="77777777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FAC" w:rsidRPr="00DA02A7" w14:paraId="593015E2" w14:textId="77777777" w:rsidTr="002F20CD">
        <w:tc>
          <w:tcPr>
            <w:tcW w:w="976" w:type="dxa"/>
            <w:vAlign w:val="center"/>
          </w:tcPr>
          <w:p w14:paraId="12E3F399" w14:textId="156614B4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5817" w:type="dxa"/>
            <w:vAlign w:val="center"/>
          </w:tcPr>
          <w:p w14:paraId="4E04FD7D" w14:textId="77BB98C1" w:rsidR="00A56FAC" w:rsidRPr="00C239D6" w:rsidRDefault="00602231" w:rsidP="00602231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Авизование изменений по аккредитиву банку бенефициара на основании поручения банка-корреспондента</w:t>
            </w:r>
          </w:p>
        </w:tc>
        <w:tc>
          <w:tcPr>
            <w:tcW w:w="3681" w:type="dxa"/>
            <w:gridSpan w:val="2"/>
            <w:vAlign w:val="center"/>
          </w:tcPr>
          <w:p w14:paraId="0AFD36BE" w14:textId="1868A982" w:rsidR="00602231" w:rsidRDefault="00602231" w:rsidP="0060223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 + коммуникационные</w:t>
            </w:r>
          </w:p>
          <w:p w14:paraId="307D7423" w14:textId="2F29DF7B" w:rsidR="00A56FAC" w:rsidRPr="00C239D6" w:rsidRDefault="00602231" w:rsidP="0060223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прочие</w:t>
            </w:r>
            <w:r w:rsidRPr="001336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</w:p>
        </w:tc>
        <w:tc>
          <w:tcPr>
            <w:tcW w:w="3685" w:type="dxa"/>
            <w:vAlign w:val="center"/>
          </w:tcPr>
          <w:p w14:paraId="57DD2061" w14:textId="77777777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2231" w:rsidRPr="00DA02A7" w14:paraId="58ED1809" w14:textId="77777777" w:rsidTr="00685059">
        <w:tc>
          <w:tcPr>
            <w:tcW w:w="976" w:type="dxa"/>
            <w:vAlign w:val="center"/>
          </w:tcPr>
          <w:p w14:paraId="24C4677B" w14:textId="12443148" w:rsidR="00602231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13183" w:type="dxa"/>
            <w:gridSpan w:val="4"/>
            <w:vAlign w:val="center"/>
          </w:tcPr>
          <w:p w14:paraId="0DF707A6" w14:textId="07CC94D0" w:rsidR="00602231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Подтверждение аккредитива по поручению банка-корреспондента</w:t>
            </w:r>
          </w:p>
        </w:tc>
      </w:tr>
      <w:tr w:rsidR="00A56FAC" w:rsidRPr="00DA02A7" w14:paraId="1378CE96" w14:textId="77777777" w:rsidTr="002F20CD">
        <w:tc>
          <w:tcPr>
            <w:tcW w:w="976" w:type="dxa"/>
            <w:vAlign w:val="center"/>
          </w:tcPr>
          <w:p w14:paraId="1ABFFBF8" w14:textId="10BEFA35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80.1.</w:t>
            </w:r>
          </w:p>
        </w:tc>
        <w:tc>
          <w:tcPr>
            <w:tcW w:w="5817" w:type="dxa"/>
            <w:vAlign w:val="center"/>
          </w:tcPr>
          <w:p w14:paraId="523225BF" w14:textId="17FF725D" w:rsidR="00A56FAC" w:rsidRPr="00C239D6" w:rsidRDefault="00602231" w:rsidP="00602231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Покрытый</w:t>
            </w:r>
          </w:p>
        </w:tc>
        <w:tc>
          <w:tcPr>
            <w:tcW w:w="3681" w:type="dxa"/>
            <w:gridSpan w:val="2"/>
            <w:vAlign w:val="center"/>
          </w:tcPr>
          <w:p w14:paraId="68DEE341" w14:textId="5EAC98D3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0,2% от суммы</w:t>
            </w:r>
          </w:p>
        </w:tc>
        <w:tc>
          <w:tcPr>
            <w:tcW w:w="3685" w:type="dxa"/>
            <w:vAlign w:val="center"/>
          </w:tcPr>
          <w:p w14:paraId="49C130C5" w14:textId="76021B69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A56FAC" w:rsidRPr="00DA02A7" w14:paraId="60CF7850" w14:textId="77777777" w:rsidTr="002F20CD">
        <w:tc>
          <w:tcPr>
            <w:tcW w:w="976" w:type="dxa"/>
            <w:vAlign w:val="center"/>
          </w:tcPr>
          <w:p w14:paraId="1C99FBE1" w14:textId="6EA56B0D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80.2.</w:t>
            </w:r>
          </w:p>
        </w:tc>
        <w:tc>
          <w:tcPr>
            <w:tcW w:w="5817" w:type="dxa"/>
            <w:vAlign w:val="center"/>
          </w:tcPr>
          <w:p w14:paraId="5A60A0BB" w14:textId="4ADED259" w:rsidR="00A56FAC" w:rsidRPr="00C239D6" w:rsidRDefault="00602231" w:rsidP="00602231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Непокрытый</w:t>
            </w:r>
          </w:p>
        </w:tc>
        <w:tc>
          <w:tcPr>
            <w:tcW w:w="3681" w:type="dxa"/>
            <w:gridSpan w:val="2"/>
            <w:vAlign w:val="center"/>
          </w:tcPr>
          <w:p w14:paraId="48031667" w14:textId="71205009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достигнутыми договоренностями</w:t>
            </w:r>
          </w:p>
        </w:tc>
        <w:tc>
          <w:tcPr>
            <w:tcW w:w="3685" w:type="dxa"/>
            <w:vAlign w:val="center"/>
          </w:tcPr>
          <w:p w14:paraId="397F398C" w14:textId="77777777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FAC" w:rsidRPr="00DA02A7" w14:paraId="549B416D" w14:textId="77777777" w:rsidTr="002F20CD">
        <w:tc>
          <w:tcPr>
            <w:tcW w:w="976" w:type="dxa"/>
            <w:vAlign w:val="center"/>
          </w:tcPr>
          <w:p w14:paraId="124787B5" w14:textId="5D9CEFC3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5817" w:type="dxa"/>
            <w:vAlign w:val="center"/>
          </w:tcPr>
          <w:p w14:paraId="5D2DDAC8" w14:textId="58CC75EF" w:rsidR="00A56FAC" w:rsidRPr="00C239D6" w:rsidRDefault="00602231" w:rsidP="00602231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 и проверка документов</w:t>
            </w:r>
          </w:p>
        </w:tc>
        <w:tc>
          <w:tcPr>
            <w:tcW w:w="3681" w:type="dxa"/>
            <w:gridSpan w:val="2"/>
            <w:vAlign w:val="center"/>
          </w:tcPr>
          <w:p w14:paraId="432F150E" w14:textId="1275D4E0" w:rsidR="00A56FAC" w:rsidRPr="00C239D6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</w:t>
            </w:r>
          </w:p>
        </w:tc>
        <w:tc>
          <w:tcPr>
            <w:tcW w:w="3685" w:type="dxa"/>
            <w:vAlign w:val="center"/>
          </w:tcPr>
          <w:p w14:paraId="0047913B" w14:textId="77777777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2231" w:rsidRPr="00DA02A7" w14:paraId="3B732BC3" w14:textId="77777777" w:rsidTr="00ED12D0">
        <w:tc>
          <w:tcPr>
            <w:tcW w:w="14159" w:type="dxa"/>
            <w:gridSpan w:val="5"/>
            <w:vAlign w:val="center"/>
          </w:tcPr>
          <w:p w14:paraId="6EC5F5CA" w14:textId="02348DAD" w:rsidR="00602231" w:rsidRPr="00602231" w:rsidRDefault="00602231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Гарантии, контр-гарантии и аккредитивы «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stand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by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A56FAC" w:rsidRPr="00DA02A7" w14:paraId="66809C9B" w14:textId="77777777" w:rsidTr="002F20CD">
        <w:tc>
          <w:tcPr>
            <w:tcW w:w="976" w:type="dxa"/>
            <w:vAlign w:val="center"/>
          </w:tcPr>
          <w:p w14:paraId="4C62A88A" w14:textId="65890D19" w:rsidR="00A56FAC" w:rsidRPr="00C4359B" w:rsidRDefault="00C4359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82.</w:t>
            </w:r>
          </w:p>
        </w:tc>
        <w:tc>
          <w:tcPr>
            <w:tcW w:w="5817" w:type="dxa"/>
            <w:vAlign w:val="center"/>
          </w:tcPr>
          <w:p w14:paraId="7FE881A8" w14:textId="5BF21304" w:rsidR="00A56FAC" w:rsidRPr="008D7B95" w:rsidRDefault="008D7B95" w:rsidP="00EB3ED4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Авизование г</w:t>
            </w:r>
            <w:r w:rsidRPr="008D7B95">
              <w:rPr>
                <w:rFonts w:ascii="Times New Roman" w:hAnsi="Times New Roman" w:cs="Times New Roman"/>
                <w:sz w:val="26"/>
                <w:szCs w:val="26"/>
              </w:rPr>
              <w:t>арантии, контр-гарантии и аккредитивы «stand-by»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поручению банка-корреспондента</w:t>
            </w:r>
          </w:p>
        </w:tc>
        <w:tc>
          <w:tcPr>
            <w:tcW w:w="3681" w:type="dxa"/>
            <w:gridSpan w:val="2"/>
            <w:vAlign w:val="center"/>
          </w:tcPr>
          <w:p w14:paraId="09CC934F" w14:textId="4B59C667" w:rsidR="008D7B95" w:rsidRDefault="008D7B95" w:rsidP="008D7B9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БРВ + почтовые и коммуникационные</w:t>
            </w:r>
          </w:p>
          <w:p w14:paraId="15C30DD5" w14:textId="31E613C2" w:rsidR="00A56FAC" w:rsidRPr="00C239D6" w:rsidRDefault="008D7B95" w:rsidP="008D7B9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</w:p>
        </w:tc>
        <w:tc>
          <w:tcPr>
            <w:tcW w:w="3685" w:type="dxa"/>
            <w:vAlign w:val="center"/>
          </w:tcPr>
          <w:p w14:paraId="76F66B55" w14:textId="5F622A3D" w:rsidR="00A56FAC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обязательств банка</w:t>
            </w:r>
          </w:p>
        </w:tc>
      </w:tr>
      <w:tr w:rsidR="00A56FAC" w:rsidRPr="00DA02A7" w14:paraId="04EC3750" w14:textId="77777777" w:rsidTr="002F20CD">
        <w:tc>
          <w:tcPr>
            <w:tcW w:w="976" w:type="dxa"/>
            <w:vAlign w:val="center"/>
          </w:tcPr>
          <w:p w14:paraId="6F04C28B" w14:textId="49953253" w:rsidR="00A56FAC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5817" w:type="dxa"/>
            <w:vAlign w:val="center"/>
          </w:tcPr>
          <w:p w14:paraId="24A83F57" w14:textId="63685D33" w:rsidR="00A56FAC" w:rsidRPr="00C239D6" w:rsidRDefault="008D7B95" w:rsidP="008D7B9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Авизование изменений в ранее авизованные г</w:t>
            </w:r>
            <w:r w:rsidRPr="008D7B95">
              <w:rPr>
                <w:rFonts w:ascii="Times New Roman" w:hAnsi="Times New Roman" w:cs="Times New Roman"/>
                <w:sz w:val="26"/>
                <w:szCs w:val="26"/>
              </w:rPr>
              <w:t>арантии, контр-гарантии и аккредитивы «stand-by»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поручению банка-корреспондента</w:t>
            </w:r>
          </w:p>
        </w:tc>
        <w:tc>
          <w:tcPr>
            <w:tcW w:w="3681" w:type="dxa"/>
            <w:gridSpan w:val="2"/>
            <w:vAlign w:val="center"/>
          </w:tcPr>
          <w:p w14:paraId="6526E07B" w14:textId="1FFD04BE" w:rsidR="008D7B95" w:rsidRDefault="008D7B95" w:rsidP="008D7B9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БРВ + почтовые и коммуникационные</w:t>
            </w:r>
          </w:p>
          <w:p w14:paraId="6592B55C" w14:textId="1F7EC55F" w:rsidR="00A56FAC" w:rsidRPr="00C239D6" w:rsidRDefault="008D7B95" w:rsidP="008D7B9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</w:p>
        </w:tc>
        <w:tc>
          <w:tcPr>
            <w:tcW w:w="3685" w:type="dxa"/>
            <w:vAlign w:val="center"/>
          </w:tcPr>
          <w:p w14:paraId="48447292" w14:textId="661ED86B" w:rsidR="00A56FAC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обязательств банка</w:t>
            </w:r>
          </w:p>
        </w:tc>
      </w:tr>
      <w:tr w:rsidR="00A56FAC" w:rsidRPr="00DA02A7" w14:paraId="098AEA0E" w14:textId="77777777" w:rsidTr="002F20CD">
        <w:tc>
          <w:tcPr>
            <w:tcW w:w="976" w:type="dxa"/>
            <w:vAlign w:val="center"/>
          </w:tcPr>
          <w:p w14:paraId="7512BD98" w14:textId="240BDCB4" w:rsidR="00A56FAC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5817" w:type="dxa"/>
            <w:vAlign w:val="center"/>
          </w:tcPr>
          <w:p w14:paraId="6B005FA3" w14:textId="398ED909" w:rsidR="00A56FAC" w:rsidRPr="00C239D6" w:rsidRDefault="008D7B95" w:rsidP="008D7B9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условий контр-гарантии по поручению банка-корреспондента</w:t>
            </w:r>
          </w:p>
        </w:tc>
        <w:tc>
          <w:tcPr>
            <w:tcW w:w="3681" w:type="dxa"/>
            <w:gridSpan w:val="2"/>
            <w:vAlign w:val="center"/>
          </w:tcPr>
          <w:p w14:paraId="0861CDF4" w14:textId="6B60DA54" w:rsidR="00A56FAC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БРВ</w:t>
            </w:r>
          </w:p>
        </w:tc>
        <w:tc>
          <w:tcPr>
            <w:tcW w:w="3685" w:type="dxa"/>
            <w:vAlign w:val="center"/>
          </w:tcPr>
          <w:p w14:paraId="2B26C61C" w14:textId="69843B48" w:rsidR="00A56FAC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связано с изменениями по увеличению суммы конт-гарантии</w:t>
            </w:r>
          </w:p>
        </w:tc>
      </w:tr>
      <w:tr w:rsidR="00A56FAC" w:rsidRPr="00DA02A7" w14:paraId="02B23FF3" w14:textId="77777777" w:rsidTr="002F20CD">
        <w:tc>
          <w:tcPr>
            <w:tcW w:w="976" w:type="dxa"/>
            <w:vAlign w:val="center"/>
          </w:tcPr>
          <w:p w14:paraId="48A9FA99" w14:textId="42BA54D4" w:rsidR="00A56FAC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</w:t>
            </w:r>
          </w:p>
        </w:tc>
        <w:tc>
          <w:tcPr>
            <w:tcW w:w="5817" w:type="dxa"/>
            <w:vAlign w:val="center"/>
          </w:tcPr>
          <w:p w14:paraId="3BFF8F88" w14:textId="5A1533CA" w:rsidR="00A56FAC" w:rsidRPr="00C239D6" w:rsidRDefault="008D7B95" w:rsidP="008D7B9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суммы контр-гарантии:</w:t>
            </w:r>
          </w:p>
        </w:tc>
        <w:tc>
          <w:tcPr>
            <w:tcW w:w="3681" w:type="dxa"/>
            <w:gridSpan w:val="2"/>
            <w:vAlign w:val="center"/>
          </w:tcPr>
          <w:p w14:paraId="563226FA" w14:textId="77777777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5D0E251A" w14:textId="77777777" w:rsidR="00A56FAC" w:rsidRPr="00C239D6" w:rsidRDefault="00A56FA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2231" w:rsidRPr="00DA02A7" w14:paraId="26D839AF" w14:textId="77777777" w:rsidTr="002F20CD">
        <w:tc>
          <w:tcPr>
            <w:tcW w:w="976" w:type="dxa"/>
            <w:vAlign w:val="center"/>
          </w:tcPr>
          <w:p w14:paraId="47CC83E6" w14:textId="16E68DB9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85.1.</w:t>
            </w:r>
          </w:p>
        </w:tc>
        <w:tc>
          <w:tcPr>
            <w:tcW w:w="5817" w:type="dxa"/>
            <w:vAlign w:val="center"/>
          </w:tcPr>
          <w:p w14:paraId="0BECDB23" w14:textId="4F4202C0" w:rsidR="00602231" w:rsidRPr="00C239D6" w:rsidRDefault="008D7B95" w:rsidP="008D7B9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 100% покрытия суммы контр-гарантии банку</w:t>
            </w:r>
          </w:p>
        </w:tc>
        <w:tc>
          <w:tcPr>
            <w:tcW w:w="3681" w:type="dxa"/>
            <w:gridSpan w:val="2"/>
            <w:vAlign w:val="center"/>
          </w:tcPr>
          <w:p w14:paraId="189F7342" w14:textId="3B5E4238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0,1% от суммы</w:t>
            </w:r>
          </w:p>
        </w:tc>
        <w:tc>
          <w:tcPr>
            <w:tcW w:w="3685" w:type="dxa"/>
            <w:vAlign w:val="center"/>
          </w:tcPr>
          <w:p w14:paraId="38155E87" w14:textId="17BC9B9F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000041CF" w14:textId="77777777" w:rsidTr="002F20CD">
        <w:tc>
          <w:tcPr>
            <w:tcW w:w="976" w:type="dxa"/>
            <w:vAlign w:val="center"/>
          </w:tcPr>
          <w:p w14:paraId="5029C3D8" w14:textId="28AAE757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85.2.</w:t>
            </w:r>
          </w:p>
        </w:tc>
        <w:tc>
          <w:tcPr>
            <w:tcW w:w="5817" w:type="dxa"/>
            <w:vAlign w:val="center"/>
          </w:tcPr>
          <w:p w14:paraId="6D4B0411" w14:textId="1F097779" w:rsidR="00602231" w:rsidRPr="00C239D6" w:rsidRDefault="008D7B95" w:rsidP="008D7B9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случае, если сумма контр-гарантии не покрыта</w:t>
            </w:r>
          </w:p>
        </w:tc>
        <w:tc>
          <w:tcPr>
            <w:tcW w:w="3681" w:type="dxa"/>
            <w:gridSpan w:val="2"/>
            <w:vAlign w:val="center"/>
          </w:tcPr>
          <w:p w14:paraId="71E7EEC4" w14:textId="03A53AC2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достигнутыми договоренностями</w:t>
            </w:r>
          </w:p>
        </w:tc>
        <w:tc>
          <w:tcPr>
            <w:tcW w:w="3685" w:type="dxa"/>
            <w:vAlign w:val="center"/>
          </w:tcPr>
          <w:p w14:paraId="69BFD94D" w14:textId="7C0F2654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8D7B95" w:rsidRPr="00DA02A7" w14:paraId="2734C639" w14:textId="77777777" w:rsidTr="000B7F34">
        <w:tc>
          <w:tcPr>
            <w:tcW w:w="14159" w:type="dxa"/>
            <w:gridSpan w:val="5"/>
            <w:vAlign w:val="center"/>
          </w:tcPr>
          <w:p w14:paraId="56D43CFE" w14:textId="61C0F8AE" w:rsidR="008D7B95" w:rsidRPr="008D7B95" w:rsidRDefault="008D7B95" w:rsidP="008D7B95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Гарантии, контр-гарантии и аккредитивы «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stand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by</w:t>
            </w:r>
            <w:r w:rsidRPr="006022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602231" w:rsidRPr="00DA02A7" w14:paraId="517E0ABC" w14:textId="77777777" w:rsidTr="002F20CD">
        <w:tc>
          <w:tcPr>
            <w:tcW w:w="976" w:type="dxa"/>
            <w:vAlign w:val="center"/>
          </w:tcPr>
          <w:p w14:paraId="2EA54C67" w14:textId="5902FFEB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5817" w:type="dxa"/>
            <w:vAlign w:val="center"/>
          </w:tcPr>
          <w:p w14:paraId="1670E124" w14:textId="108B3FD1" w:rsidR="00602231" w:rsidRPr="00C239D6" w:rsidRDefault="008D7B95" w:rsidP="008D7B9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(выпуск) при условии 100% покрытия суммы гарантии</w:t>
            </w:r>
          </w:p>
        </w:tc>
        <w:tc>
          <w:tcPr>
            <w:tcW w:w="3681" w:type="dxa"/>
            <w:gridSpan w:val="2"/>
            <w:vAlign w:val="center"/>
          </w:tcPr>
          <w:p w14:paraId="0379CDC4" w14:textId="4929F97E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0,1% от суммы</w:t>
            </w:r>
          </w:p>
        </w:tc>
        <w:tc>
          <w:tcPr>
            <w:tcW w:w="3685" w:type="dxa"/>
            <w:vAlign w:val="center"/>
          </w:tcPr>
          <w:p w14:paraId="72D787B4" w14:textId="338BFD02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49181B6C" w14:textId="77777777" w:rsidTr="002F20CD">
        <w:tc>
          <w:tcPr>
            <w:tcW w:w="976" w:type="dxa"/>
            <w:vAlign w:val="center"/>
          </w:tcPr>
          <w:p w14:paraId="6B6EC25C" w14:textId="2A2AD0C4" w:rsidR="00602231" w:rsidRPr="00C239D6" w:rsidRDefault="008D7B9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5817" w:type="dxa"/>
            <w:vAlign w:val="center"/>
          </w:tcPr>
          <w:p w14:paraId="13232B20" w14:textId="23163AA7" w:rsidR="00602231" w:rsidRPr="00C239D6" w:rsidRDefault="008D7B95" w:rsidP="008D7B9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(выпуск) при условии, когда</w:t>
            </w:r>
            <w:r w:rsidR="00EF6CAF">
              <w:rPr>
                <w:rFonts w:ascii="Times New Roman" w:hAnsi="Times New Roman" w:cs="Times New Roman"/>
                <w:sz w:val="26"/>
                <w:szCs w:val="26"/>
              </w:rPr>
              <w:t xml:space="preserve"> 100% суммы гарантии 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покры</w:t>
            </w:r>
            <w:r w:rsidR="00EF6CAF">
              <w:rPr>
                <w:rFonts w:ascii="Times New Roman" w:hAnsi="Times New Roman" w:cs="Times New Roman"/>
                <w:sz w:val="26"/>
                <w:szCs w:val="26"/>
              </w:rPr>
              <w:t>вается</w:t>
            </w:r>
          </w:p>
        </w:tc>
        <w:tc>
          <w:tcPr>
            <w:tcW w:w="3681" w:type="dxa"/>
            <w:gridSpan w:val="2"/>
            <w:vAlign w:val="center"/>
          </w:tcPr>
          <w:p w14:paraId="473A2D16" w14:textId="257502D9" w:rsidR="00602231" w:rsidRPr="00C239D6" w:rsidRDefault="00EF6CA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достигнутыми договоренностями</w:t>
            </w:r>
          </w:p>
        </w:tc>
        <w:tc>
          <w:tcPr>
            <w:tcW w:w="3685" w:type="dxa"/>
            <w:vAlign w:val="center"/>
          </w:tcPr>
          <w:p w14:paraId="1DE08341" w14:textId="46110CDA" w:rsidR="00602231" w:rsidRPr="00C239D6" w:rsidRDefault="00EF6CA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3EAF6C74" w14:textId="77777777" w:rsidTr="002F20CD">
        <w:tc>
          <w:tcPr>
            <w:tcW w:w="976" w:type="dxa"/>
            <w:vAlign w:val="center"/>
          </w:tcPr>
          <w:p w14:paraId="7C3DC428" w14:textId="7D191EEA" w:rsidR="00602231" w:rsidRPr="00C239D6" w:rsidRDefault="00EF6CA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5817" w:type="dxa"/>
            <w:vAlign w:val="center"/>
          </w:tcPr>
          <w:p w14:paraId="689B2A57" w14:textId="483E1FD4" w:rsidR="00602231" w:rsidRPr="00C239D6" w:rsidRDefault="00477ABD" w:rsidP="00477AB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Авизование </w:t>
            </w:r>
            <w:r w:rsidRPr="00477ABD">
              <w:rPr>
                <w:rFonts w:ascii="Times New Roman" w:hAnsi="Times New Roman" w:cs="Times New Roman"/>
                <w:sz w:val="26"/>
                <w:szCs w:val="26"/>
              </w:rPr>
              <w:t xml:space="preserve">гарантии, контр-гарантии и аккредитивы «stand-by» </w:t>
            </w:r>
          </w:p>
        </w:tc>
        <w:tc>
          <w:tcPr>
            <w:tcW w:w="3681" w:type="dxa"/>
            <w:gridSpan w:val="2"/>
            <w:vAlign w:val="center"/>
          </w:tcPr>
          <w:p w14:paraId="7F55B8CD" w14:textId="77777777" w:rsidR="00477ABD" w:rsidRDefault="00477ABD" w:rsidP="00477AB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БРВ + почтовые и коммуникационные</w:t>
            </w:r>
          </w:p>
          <w:p w14:paraId="23B43688" w14:textId="169F85F7" w:rsidR="00602231" w:rsidRPr="00C239D6" w:rsidRDefault="00477ABD" w:rsidP="00477AB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</w:p>
        </w:tc>
        <w:tc>
          <w:tcPr>
            <w:tcW w:w="3685" w:type="dxa"/>
            <w:vAlign w:val="center"/>
          </w:tcPr>
          <w:p w14:paraId="539CBA99" w14:textId="5ADD801C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2281DA1E" w14:textId="77777777" w:rsidTr="002F20CD">
        <w:tc>
          <w:tcPr>
            <w:tcW w:w="976" w:type="dxa"/>
            <w:vAlign w:val="center"/>
          </w:tcPr>
          <w:p w14:paraId="6AE0750E" w14:textId="050C7A58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5817" w:type="dxa"/>
            <w:vAlign w:val="center"/>
          </w:tcPr>
          <w:p w14:paraId="3FF78EE6" w14:textId="59E94685" w:rsidR="00602231" w:rsidRPr="00C239D6" w:rsidRDefault="00477ABD" w:rsidP="00477AB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Авизование изменений в ранее авизованные г</w:t>
            </w:r>
            <w:r w:rsidRPr="008D7B95">
              <w:rPr>
                <w:rFonts w:ascii="Times New Roman" w:hAnsi="Times New Roman" w:cs="Times New Roman"/>
                <w:sz w:val="26"/>
                <w:szCs w:val="26"/>
              </w:rPr>
              <w:t>арантии, контр-гарантии и аккредитивы «stand-by»</w:t>
            </w:r>
          </w:p>
        </w:tc>
        <w:tc>
          <w:tcPr>
            <w:tcW w:w="3681" w:type="dxa"/>
            <w:gridSpan w:val="2"/>
            <w:vAlign w:val="center"/>
          </w:tcPr>
          <w:p w14:paraId="13838970" w14:textId="77777777" w:rsidR="00477ABD" w:rsidRDefault="00477ABD" w:rsidP="00477AB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БРВ + почтовые и коммуникационные</w:t>
            </w:r>
          </w:p>
          <w:p w14:paraId="1731EE4A" w14:textId="383C39BF" w:rsidR="00602231" w:rsidRPr="00C239D6" w:rsidRDefault="00477ABD" w:rsidP="00477AB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</w:p>
        </w:tc>
        <w:tc>
          <w:tcPr>
            <w:tcW w:w="3685" w:type="dxa"/>
            <w:vAlign w:val="center"/>
          </w:tcPr>
          <w:p w14:paraId="718F5376" w14:textId="42AD5969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07334FFD" w14:textId="77777777" w:rsidTr="002F20CD">
        <w:tc>
          <w:tcPr>
            <w:tcW w:w="976" w:type="dxa"/>
            <w:vAlign w:val="center"/>
          </w:tcPr>
          <w:p w14:paraId="6A997B4D" w14:textId="5FD6D94A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5817" w:type="dxa"/>
            <w:vAlign w:val="center"/>
          </w:tcPr>
          <w:p w14:paraId="1D1C20FA" w14:textId="689377CE" w:rsidR="00602231" w:rsidRPr="00C239D6" w:rsidRDefault="00477ABD" w:rsidP="00477AB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 о действительности гарантии и изменениях в ней (по запросу клиента)</w:t>
            </w:r>
          </w:p>
        </w:tc>
        <w:tc>
          <w:tcPr>
            <w:tcW w:w="3681" w:type="dxa"/>
            <w:gridSpan w:val="2"/>
            <w:vAlign w:val="center"/>
          </w:tcPr>
          <w:p w14:paraId="5FD4AE46" w14:textId="77777777" w:rsidR="00477ABD" w:rsidRDefault="00477ABD" w:rsidP="00477AB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БРВ + почтовые и коммуникационные</w:t>
            </w:r>
          </w:p>
          <w:p w14:paraId="5B29CECA" w14:textId="7D2E8E04" w:rsidR="00602231" w:rsidRPr="00C239D6" w:rsidRDefault="00477ABD" w:rsidP="00477AB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</w:p>
        </w:tc>
        <w:tc>
          <w:tcPr>
            <w:tcW w:w="3685" w:type="dxa"/>
            <w:vAlign w:val="center"/>
          </w:tcPr>
          <w:p w14:paraId="6DEF0F85" w14:textId="4C562B5B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477ABD" w:rsidRPr="00DA02A7" w14:paraId="2A1B7845" w14:textId="77777777" w:rsidTr="003B4883">
        <w:tc>
          <w:tcPr>
            <w:tcW w:w="976" w:type="dxa"/>
            <w:vAlign w:val="center"/>
          </w:tcPr>
          <w:p w14:paraId="56905B53" w14:textId="5FE47C55" w:rsidR="00477ABD" w:rsidRPr="00477ABD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</w:t>
            </w:r>
          </w:p>
        </w:tc>
        <w:tc>
          <w:tcPr>
            <w:tcW w:w="13183" w:type="dxa"/>
            <w:gridSpan w:val="4"/>
            <w:vAlign w:val="center"/>
          </w:tcPr>
          <w:p w14:paraId="0CEAE337" w14:textId="027F5F9A" w:rsidR="00477ABD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за обслуживание гарантий</w:t>
            </w:r>
          </w:p>
        </w:tc>
      </w:tr>
      <w:tr w:rsidR="00602231" w:rsidRPr="00DA02A7" w14:paraId="5A40BA94" w14:textId="77777777" w:rsidTr="002F20CD">
        <w:tc>
          <w:tcPr>
            <w:tcW w:w="976" w:type="dxa"/>
            <w:vAlign w:val="center"/>
          </w:tcPr>
          <w:p w14:paraId="7AE1A6E2" w14:textId="125DC68E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91.1.</w:t>
            </w:r>
          </w:p>
        </w:tc>
        <w:tc>
          <w:tcPr>
            <w:tcW w:w="5817" w:type="dxa"/>
            <w:vAlign w:val="center"/>
          </w:tcPr>
          <w:p w14:paraId="3DCC38AB" w14:textId="059AF2D6" w:rsidR="00602231" w:rsidRPr="00C239D6" w:rsidRDefault="00477ABD" w:rsidP="00477AB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 100% покрытия суммы контр-гарантии банку</w:t>
            </w:r>
          </w:p>
        </w:tc>
        <w:tc>
          <w:tcPr>
            <w:tcW w:w="3681" w:type="dxa"/>
            <w:gridSpan w:val="2"/>
            <w:vAlign w:val="center"/>
          </w:tcPr>
          <w:p w14:paraId="5EA6C8AB" w14:textId="1EE4E152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0,1% от суммы контр-гарантии</w:t>
            </w:r>
          </w:p>
        </w:tc>
        <w:tc>
          <w:tcPr>
            <w:tcW w:w="3685" w:type="dxa"/>
            <w:vAlign w:val="center"/>
          </w:tcPr>
          <w:p w14:paraId="3F6D2C13" w14:textId="3220C3B6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1FF9BD53" w14:textId="77777777" w:rsidTr="002F20CD">
        <w:tc>
          <w:tcPr>
            <w:tcW w:w="976" w:type="dxa"/>
            <w:vAlign w:val="center"/>
          </w:tcPr>
          <w:p w14:paraId="0042AC44" w14:textId="6ACE82B1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91.2.</w:t>
            </w:r>
          </w:p>
        </w:tc>
        <w:tc>
          <w:tcPr>
            <w:tcW w:w="5817" w:type="dxa"/>
            <w:vAlign w:val="center"/>
          </w:tcPr>
          <w:p w14:paraId="18D760C8" w14:textId="56F69E2E" w:rsidR="00602231" w:rsidRPr="00C239D6" w:rsidRDefault="00477ABD" w:rsidP="00477AB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случае, если сумма контр-гарантии не покрыта</w:t>
            </w:r>
          </w:p>
        </w:tc>
        <w:tc>
          <w:tcPr>
            <w:tcW w:w="3681" w:type="dxa"/>
            <w:gridSpan w:val="2"/>
            <w:vAlign w:val="center"/>
          </w:tcPr>
          <w:p w14:paraId="19A8955A" w14:textId="5E95A0FC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достигнутыми договоренностями</w:t>
            </w:r>
          </w:p>
        </w:tc>
        <w:tc>
          <w:tcPr>
            <w:tcW w:w="3685" w:type="dxa"/>
            <w:vAlign w:val="center"/>
          </w:tcPr>
          <w:p w14:paraId="7376647B" w14:textId="40F7785E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7DFD6331" w14:textId="77777777" w:rsidTr="002F20CD">
        <w:tc>
          <w:tcPr>
            <w:tcW w:w="976" w:type="dxa"/>
            <w:vAlign w:val="center"/>
          </w:tcPr>
          <w:p w14:paraId="4AE0E1C2" w14:textId="46D8B60C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5817" w:type="dxa"/>
            <w:vAlign w:val="center"/>
          </w:tcPr>
          <w:p w14:paraId="3041A9B1" w14:textId="28A86333" w:rsidR="00602231" w:rsidRPr="00C239D6" w:rsidRDefault="00477ABD" w:rsidP="00477ABD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изменений условий гарантии (не связанных с увеличением суммы гарантии)</w:t>
            </w:r>
          </w:p>
        </w:tc>
        <w:tc>
          <w:tcPr>
            <w:tcW w:w="3681" w:type="dxa"/>
            <w:gridSpan w:val="2"/>
            <w:vAlign w:val="center"/>
          </w:tcPr>
          <w:p w14:paraId="0BDAF3F3" w14:textId="77777777" w:rsidR="00477ABD" w:rsidRDefault="00477ABD" w:rsidP="00477AB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БРВ + почтовые и коммуникационные</w:t>
            </w:r>
          </w:p>
          <w:p w14:paraId="6217B973" w14:textId="69CD778F" w:rsidR="00602231" w:rsidRPr="00C239D6" w:rsidRDefault="00477ABD" w:rsidP="00477AB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</w:p>
        </w:tc>
        <w:tc>
          <w:tcPr>
            <w:tcW w:w="3685" w:type="dxa"/>
            <w:vAlign w:val="center"/>
          </w:tcPr>
          <w:p w14:paraId="43325BED" w14:textId="7E36DF1C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42727F3F" w14:textId="77777777" w:rsidTr="002F20CD">
        <w:tc>
          <w:tcPr>
            <w:tcW w:w="976" w:type="dxa"/>
            <w:vAlign w:val="center"/>
          </w:tcPr>
          <w:p w14:paraId="7CD355AB" w14:textId="045003A5" w:rsidR="00602231" w:rsidRPr="00BD5F08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5817" w:type="dxa"/>
            <w:vAlign w:val="center"/>
          </w:tcPr>
          <w:p w14:paraId="528A7F86" w14:textId="7A3BF34D" w:rsidR="00602231" w:rsidRPr="00BD5F08" w:rsidRDefault="00BD5F08" w:rsidP="00BD5F0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непокрытой суммы гарантии</w:t>
            </w:r>
          </w:p>
        </w:tc>
        <w:tc>
          <w:tcPr>
            <w:tcW w:w="3681" w:type="dxa"/>
            <w:gridSpan w:val="2"/>
            <w:vAlign w:val="center"/>
          </w:tcPr>
          <w:p w14:paraId="264B2201" w14:textId="546ECFDA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достигнутыми договоренностями</w:t>
            </w:r>
          </w:p>
        </w:tc>
        <w:tc>
          <w:tcPr>
            <w:tcW w:w="3685" w:type="dxa"/>
            <w:vAlign w:val="center"/>
          </w:tcPr>
          <w:p w14:paraId="2B64508A" w14:textId="0BE228CA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39794366" w14:textId="77777777" w:rsidTr="002F20CD">
        <w:tc>
          <w:tcPr>
            <w:tcW w:w="976" w:type="dxa"/>
            <w:vAlign w:val="center"/>
          </w:tcPr>
          <w:p w14:paraId="3D8867CF" w14:textId="7166BA4A" w:rsidR="00602231" w:rsidRPr="00BD5F08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94.</w:t>
            </w:r>
          </w:p>
        </w:tc>
        <w:tc>
          <w:tcPr>
            <w:tcW w:w="5817" w:type="dxa"/>
            <w:vAlign w:val="center"/>
          </w:tcPr>
          <w:p w14:paraId="35033476" w14:textId="17D403C4" w:rsidR="00602231" w:rsidRPr="00C239D6" w:rsidRDefault="00BD5F08" w:rsidP="00BD5F0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покрытой суммы гарантии</w:t>
            </w:r>
          </w:p>
        </w:tc>
        <w:tc>
          <w:tcPr>
            <w:tcW w:w="3681" w:type="dxa"/>
            <w:gridSpan w:val="2"/>
            <w:vAlign w:val="center"/>
          </w:tcPr>
          <w:p w14:paraId="5700588D" w14:textId="3D39F706" w:rsidR="00602231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0,1% от увеличиваемой суммы, но не более 15 БРВ</w:t>
            </w:r>
          </w:p>
        </w:tc>
        <w:tc>
          <w:tcPr>
            <w:tcW w:w="3685" w:type="dxa"/>
            <w:vAlign w:val="center"/>
          </w:tcPr>
          <w:p w14:paraId="4351F037" w14:textId="5AB48782" w:rsidR="00602231" w:rsidRPr="00C239D6" w:rsidRDefault="00477A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602231" w:rsidRPr="00DA02A7" w14:paraId="731912DE" w14:textId="77777777" w:rsidTr="002F20CD">
        <w:tc>
          <w:tcPr>
            <w:tcW w:w="976" w:type="dxa"/>
            <w:vAlign w:val="center"/>
          </w:tcPr>
          <w:p w14:paraId="7C1B7C96" w14:textId="507FCA64" w:rsidR="00602231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95.</w:t>
            </w:r>
          </w:p>
        </w:tc>
        <w:tc>
          <w:tcPr>
            <w:tcW w:w="5817" w:type="dxa"/>
            <w:vAlign w:val="center"/>
          </w:tcPr>
          <w:p w14:paraId="45879335" w14:textId="3F4F20BE" w:rsidR="00602231" w:rsidRPr="00C239D6" w:rsidRDefault="00BD5F08" w:rsidP="00BD5F0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документов, предоставляемых для получения гарантии, контр-гарантии и аккредитива </w:t>
            </w:r>
            <w:r w:rsidRPr="008D7B95">
              <w:rPr>
                <w:rFonts w:ascii="Times New Roman" w:hAnsi="Times New Roman" w:cs="Times New Roman"/>
                <w:sz w:val="26"/>
                <w:szCs w:val="26"/>
              </w:rPr>
              <w:t>«stand-by»</w:t>
            </w:r>
          </w:p>
        </w:tc>
        <w:tc>
          <w:tcPr>
            <w:tcW w:w="3681" w:type="dxa"/>
            <w:gridSpan w:val="2"/>
            <w:vAlign w:val="center"/>
          </w:tcPr>
          <w:p w14:paraId="7D2736E3" w14:textId="263EA039" w:rsidR="00602231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0,1% от суммы за каждый предоставленный пакет документов, но не более 40 БРВ</w:t>
            </w:r>
          </w:p>
        </w:tc>
        <w:tc>
          <w:tcPr>
            <w:tcW w:w="3685" w:type="dxa"/>
            <w:vAlign w:val="center"/>
          </w:tcPr>
          <w:p w14:paraId="64718C1D" w14:textId="67131471" w:rsidR="00602231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BD5F08" w:rsidRPr="00DA02A7" w14:paraId="3A541B61" w14:textId="77777777" w:rsidTr="00FA4FBA">
        <w:tc>
          <w:tcPr>
            <w:tcW w:w="14159" w:type="dxa"/>
            <w:gridSpan w:val="5"/>
            <w:vAlign w:val="center"/>
          </w:tcPr>
          <w:p w14:paraId="3A571883" w14:textId="672281DE" w:rsidR="00BD5F08" w:rsidRPr="00BD5F08" w:rsidRDefault="00BD5F08" w:rsidP="00BD5F08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Операции по купле-продаже иностранной валюты</w:t>
            </w:r>
          </w:p>
        </w:tc>
      </w:tr>
      <w:tr w:rsidR="00975BBF" w:rsidRPr="00DA02A7" w14:paraId="4D9E74DF" w14:textId="77777777" w:rsidTr="002F20CD">
        <w:tc>
          <w:tcPr>
            <w:tcW w:w="976" w:type="dxa"/>
            <w:vAlign w:val="center"/>
          </w:tcPr>
          <w:p w14:paraId="47AB1E25" w14:textId="4F9EFA77" w:rsidR="00975BBF" w:rsidRPr="00C239D6" w:rsidRDefault="004B131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5817" w:type="dxa"/>
            <w:vAlign w:val="center"/>
          </w:tcPr>
          <w:p w14:paraId="0AB05D57" w14:textId="66305145" w:rsidR="00975BBF" w:rsidRPr="00C239D6" w:rsidRDefault="004B131E" w:rsidP="004B131E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Продажа (конвертация) иностранной валюты:</w:t>
            </w:r>
          </w:p>
        </w:tc>
        <w:tc>
          <w:tcPr>
            <w:tcW w:w="3681" w:type="dxa"/>
            <w:gridSpan w:val="2"/>
            <w:vAlign w:val="center"/>
          </w:tcPr>
          <w:p w14:paraId="2AF99BAA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4D5800E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BBF" w:rsidRPr="00DA02A7" w14:paraId="39EB31FC" w14:textId="77777777" w:rsidTr="002F20CD">
        <w:tc>
          <w:tcPr>
            <w:tcW w:w="976" w:type="dxa"/>
            <w:vAlign w:val="center"/>
          </w:tcPr>
          <w:p w14:paraId="52F67C68" w14:textId="570F8372" w:rsidR="00975BBF" w:rsidRPr="00C239D6" w:rsidRDefault="004B131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</w:p>
        </w:tc>
        <w:tc>
          <w:tcPr>
            <w:tcW w:w="5817" w:type="dxa"/>
            <w:vAlign w:val="center"/>
          </w:tcPr>
          <w:p w14:paraId="550F831D" w14:textId="6A9DC57B" w:rsidR="00975BBF" w:rsidRPr="00C239D6" w:rsidRDefault="001D3135" w:rsidP="004B131E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B131E">
              <w:rPr>
                <w:rFonts w:ascii="Times New Roman" w:hAnsi="Times New Roman" w:cs="Times New Roman"/>
                <w:sz w:val="26"/>
                <w:szCs w:val="26"/>
              </w:rPr>
              <w:t xml:space="preserve">онвертация денежные средств хозяйствующих субъектов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национальной валюте </w:t>
            </w:r>
            <w:r w:rsidR="004B131E">
              <w:rPr>
                <w:rFonts w:ascii="Times New Roman" w:hAnsi="Times New Roman" w:cs="Times New Roman"/>
                <w:sz w:val="26"/>
                <w:szCs w:val="26"/>
              </w:rPr>
              <w:t xml:space="preserve">в доллары США за счет собственных средств банка и 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обратная покупка</w:t>
            </w:r>
          </w:p>
        </w:tc>
        <w:tc>
          <w:tcPr>
            <w:tcW w:w="3681" w:type="dxa"/>
            <w:gridSpan w:val="2"/>
            <w:vAlign w:val="center"/>
          </w:tcPr>
          <w:p w14:paraId="5F1AD4DC" w14:textId="77777777" w:rsidR="001D3135" w:rsidRDefault="001D313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+/- 0,5% по отношению </w:t>
            </w:r>
          </w:p>
          <w:p w14:paraId="4F25C780" w14:textId="5C3B0425" w:rsidR="00975BBF" w:rsidRPr="00C239D6" w:rsidRDefault="001D313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курсу ЦБ РУз</w:t>
            </w:r>
          </w:p>
        </w:tc>
        <w:tc>
          <w:tcPr>
            <w:tcW w:w="3685" w:type="dxa"/>
            <w:vAlign w:val="center"/>
          </w:tcPr>
          <w:p w14:paraId="77635CC7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BBF" w:rsidRPr="00DA02A7" w14:paraId="3CA66F34" w14:textId="77777777" w:rsidTr="002F20CD">
        <w:tc>
          <w:tcPr>
            <w:tcW w:w="976" w:type="dxa"/>
            <w:vAlign w:val="center"/>
          </w:tcPr>
          <w:p w14:paraId="0EE95569" w14:textId="6ED0E6DA" w:rsidR="00975BBF" w:rsidRPr="001D3135" w:rsidRDefault="001D313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b)</w:t>
            </w:r>
          </w:p>
        </w:tc>
        <w:tc>
          <w:tcPr>
            <w:tcW w:w="5817" w:type="dxa"/>
            <w:vAlign w:val="center"/>
          </w:tcPr>
          <w:p w14:paraId="287E4DDA" w14:textId="520739A7" w:rsidR="00975BBF" w:rsidRPr="00C239D6" w:rsidRDefault="001D3135" w:rsidP="001D313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Конвертация денежные средств хозяйствующих субъектов в национальной валюте в другие валюты за счет собственных средств банка и их обратная покупка</w:t>
            </w:r>
          </w:p>
        </w:tc>
        <w:tc>
          <w:tcPr>
            <w:tcW w:w="3681" w:type="dxa"/>
            <w:gridSpan w:val="2"/>
            <w:vAlign w:val="center"/>
          </w:tcPr>
          <w:p w14:paraId="653E02D3" w14:textId="02E5628D" w:rsidR="001D3135" w:rsidRDefault="001D3135" w:rsidP="001D313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+/- 1,0% по отношению </w:t>
            </w:r>
          </w:p>
          <w:p w14:paraId="107D5A39" w14:textId="16FF4394" w:rsidR="00975BBF" w:rsidRPr="00C239D6" w:rsidRDefault="001D3135" w:rsidP="001D313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курсу ЦБ РУз</w:t>
            </w:r>
          </w:p>
        </w:tc>
        <w:tc>
          <w:tcPr>
            <w:tcW w:w="3685" w:type="dxa"/>
            <w:vAlign w:val="center"/>
          </w:tcPr>
          <w:p w14:paraId="33FAEEC3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BBF" w:rsidRPr="00DA02A7" w14:paraId="3C5B69E7" w14:textId="77777777" w:rsidTr="002F20CD">
        <w:tc>
          <w:tcPr>
            <w:tcW w:w="976" w:type="dxa"/>
            <w:vAlign w:val="center"/>
          </w:tcPr>
          <w:p w14:paraId="5804F8DA" w14:textId="0DF93EB5" w:rsidR="00975BBF" w:rsidRPr="00C239D6" w:rsidRDefault="001D313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5817" w:type="dxa"/>
            <w:vAlign w:val="center"/>
          </w:tcPr>
          <w:p w14:paraId="51CBB0AA" w14:textId="725E871E" w:rsidR="00975BBF" w:rsidRPr="00C239D6" w:rsidRDefault="001D3135" w:rsidP="001D3135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Конвертация средств клиента в иностранной валюте в национальную валюту</w:t>
            </w:r>
          </w:p>
        </w:tc>
        <w:tc>
          <w:tcPr>
            <w:tcW w:w="3681" w:type="dxa"/>
            <w:gridSpan w:val="2"/>
            <w:vAlign w:val="center"/>
          </w:tcPr>
          <w:p w14:paraId="5B3E39D7" w14:textId="59A45E77" w:rsidR="001D3135" w:rsidRDefault="001D3135" w:rsidP="001D313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- 0,5% по отношению </w:t>
            </w:r>
          </w:p>
          <w:p w14:paraId="0E455210" w14:textId="7D3DDC98" w:rsidR="00975BBF" w:rsidRPr="00C239D6" w:rsidRDefault="001D3135" w:rsidP="001D313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курсу ЦБ РУз</w:t>
            </w:r>
          </w:p>
        </w:tc>
        <w:tc>
          <w:tcPr>
            <w:tcW w:w="3685" w:type="dxa"/>
            <w:vAlign w:val="center"/>
          </w:tcPr>
          <w:p w14:paraId="1469DD4C" w14:textId="10881C86" w:rsidR="00975BBF" w:rsidRPr="00C239D6" w:rsidRDefault="001D3135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Случаи, где основанием являются постановление суда, являются исключением</w:t>
            </w:r>
          </w:p>
        </w:tc>
      </w:tr>
      <w:tr w:rsidR="00BC59BD" w:rsidRPr="00DA02A7" w14:paraId="49CC4E1E" w14:textId="77777777" w:rsidTr="003B30EF">
        <w:tc>
          <w:tcPr>
            <w:tcW w:w="976" w:type="dxa"/>
            <w:vAlign w:val="center"/>
          </w:tcPr>
          <w:p w14:paraId="19FA8CBA" w14:textId="61B0FF84" w:rsidR="00BC59BD" w:rsidRPr="00C239D6" w:rsidRDefault="00BC59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13183" w:type="dxa"/>
            <w:gridSpan w:val="4"/>
            <w:vAlign w:val="center"/>
          </w:tcPr>
          <w:p w14:paraId="2CA4D000" w14:textId="18218416" w:rsidR="00BC59BD" w:rsidRPr="00C239D6" w:rsidRDefault="00BC59BD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Обмен (конвертация) безналичных средств в одной иностранной валюте в другую по запросу клиента</w:t>
            </w:r>
          </w:p>
        </w:tc>
      </w:tr>
      <w:tr w:rsidR="00975BBF" w:rsidRPr="00DA02A7" w14:paraId="30AEE168" w14:textId="77777777" w:rsidTr="002F20CD">
        <w:tc>
          <w:tcPr>
            <w:tcW w:w="976" w:type="dxa"/>
            <w:vAlign w:val="center"/>
          </w:tcPr>
          <w:p w14:paraId="3DDD9EA1" w14:textId="62A645F1" w:rsidR="00975BBF" w:rsidRPr="00C239D6" w:rsidRDefault="00372E7A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5817" w:type="dxa"/>
            <w:vAlign w:val="center"/>
          </w:tcPr>
          <w:p w14:paraId="7A1B5622" w14:textId="058E45B6" w:rsidR="00975BBF" w:rsidRPr="00C239D6" w:rsidRDefault="00372E7A" w:rsidP="00372E7A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банка (с применением действующих </w:t>
            </w:r>
            <w:r w:rsidR="002B3DF8">
              <w:rPr>
                <w:rFonts w:ascii="Times New Roman" w:hAnsi="Times New Roman" w:cs="Times New Roman"/>
                <w:sz w:val="26"/>
                <w:szCs w:val="26"/>
              </w:rPr>
              <w:t xml:space="preserve">на международном валютном рынке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момент совершения операции котировок)</w:t>
            </w:r>
          </w:p>
        </w:tc>
        <w:tc>
          <w:tcPr>
            <w:tcW w:w="3681" w:type="dxa"/>
            <w:gridSpan w:val="2"/>
            <w:vAlign w:val="center"/>
          </w:tcPr>
          <w:p w14:paraId="05C459C8" w14:textId="2663B55D" w:rsidR="00975BBF" w:rsidRPr="00C239D6" w:rsidRDefault="002B3DF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+/- 0,5% по отношению к курсу международного валютного рынка</w:t>
            </w:r>
          </w:p>
        </w:tc>
        <w:tc>
          <w:tcPr>
            <w:tcW w:w="3685" w:type="dxa"/>
            <w:vAlign w:val="center"/>
          </w:tcPr>
          <w:p w14:paraId="58B4F1D8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BBF" w:rsidRPr="00DA02A7" w14:paraId="008CA536" w14:textId="77777777" w:rsidTr="002F20CD">
        <w:tc>
          <w:tcPr>
            <w:tcW w:w="976" w:type="dxa"/>
            <w:vAlign w:val="center"/>
          </w:tcPr>
          <w:p w14:paraId="400A28E0" w14:textId="3B8AB747" w:rsidR="00975BBF" w:rsidRPr="00C239D6" w:rsidRDefault="003E7AA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5817" w:type="dxa"/>
            <w:vAlign w:val="center"/>
          </w:tcPr>
          <w:p w14:paraId="60CEE7E6" w14:textId="27D647EF" w:rsidR="00975BBF" w:rsidRPr="00C239D6" w:rsidRDefault="003E7AAE" w:rsidP="003E7AAE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Через банки-корреспонденты (операция осуществляется по курсу банка-корреспондента)</w:t>
            </w:r>
          </w:p>
        </w:tc>
        <w:tc>
          <w:tcPr>
            <w:tcW w:w="3681" w:type="dxa"/>
            <w:gridSpan w:val="2"/>
            <w:vAlign w:val="center"/>
          </w:tcPr>
          <w:p w14:paraId="7CA34A2D" w14:textId="7172BEBC" w:rsidR="00975BBF" w:rsidRPr="00C239D6" w:rsidRDefault="003E7AA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+/- 0,5% по отношению к курсу банка-корреспондента</w:t>
            </w:r>
          </w:p>
        </w:tc>
        <w:tc>
          <w:tcPr>
            <w:tcW w:w="3685" w:type="dxa"/>
            <w:vAlign w:val="center"/>
          </w:tcPr>
          <w:p w14:paraId="1F61A892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703" w:rsidRPr="00DA02A7" w14:paraId="75BF2AA2" w14:textId="77777777" w:rsidTr="006F2FFA">
        <w:tc>
          <w:tcPr>
            <w:tcW w:w="976" w:type="dxa"/>
            <w:vAlign w:val="center"/>
          </w:tcPr>
          <w:p w14:paraId="2EAAB6A0" w14:textId="5C2944B5" w:rsidR="00D70703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13183" w:type="dxa"/>
            <w:gridSpan w:val="4"/>
            <w:vAlign w:val="center"/>
          </w:tcPr>
          <w:p w14:paraId="5B340560" w14:textId="1816181E" w:rsidR="00D70703" w:rsidRPr="00D70703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Операции с производными финансовыми инструментами в иностранной валюте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SVOP</w:t>
            </w:r>
            <w:r w:rsidRPr="00D707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операции)</w:t>
            </w:r>
          </w:p>
        </w:tc>
      </w:tr>
      <w:tr w:rsidR="00975BBF" w:rsidRPr="00DA02A7" w14:paraId="20E0ED50" w14:textId="77777777" w:rsidTr="002F20CD">
        <w:tc>
          <w:tcPr>
            <w:tcW w:w="976" w:type="dxa"/>
            <w:vAlign w:val="center"/>
          </w:tcPr>
          <w:p w14:paraId="41D3853C" w14:textId="4474CF44" w:rsidR="00975BBF" w:rsidRPr="00D70703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101.1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7" w:type="dxa"/>
            <w:vAlign w:val="center"/>
          </w:tcPr>
          <w:p w14:paraId="6AAB165A" w14:textId="5CCDA3A6" w:rsidR="00975BBF" w:rsidRPr="00C239D6" w:rsidRDefault="00D70703" w:rsidP="00D70703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предложению банка</w:t>
            </w:r>
          </w:p>
        </w:tc>
        <w:tc>
          <w:tcPr>
            <w:tcW w:w="3681" w:type="dxa"/>
            <w:gridSpan w:val="2"/>
            <w:vAlign w:val="center"/>
          </w:tcPr>
          <w:p w14:paraId="40856671" w14:textId="5E1A9F82" w:rsidR="00975BBF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достигнутыми договоренностями</w:t>
            </w:r>
          </w:p>
        </w:tc>
        <w:tc>
          <w:tcPr>
            <w:tcW w:w="3685" w:type="dxa"/>
            <w:vAlign w:val="center"/>
          </w:tcPr>
          <w:p w14:paraId="58B7DE88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703" w:rsidRPr="00DA02A7" w14:paraId="6FA5A80B" w14:textId="77777777" w:rsidTr="00696EC3">
        <w:tc>
          <w:tcPr>
            <w:tcW w:w="976" w:type="dxa"/>
            <w:vAlign w:val="center"/>
          </w:tcPr>
          <w:p w14:paraId="6FFCCABC" w14:textId="3B806218" w:rsidR="00D70703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101.2.</w:t>
            </w:r>
          </w:p>
        </w:tc>
        <w:tc>
          <w:tcPr>
            <w:tcW w:w="13183" w:type="dxa"/>
            <w:gridSpan w:val="4"/>
            <w:vAlign w:val="center"/>
          </w:tcPr>
          <w:p w14:paraId="4D19BE48" w14:textId="39AAF2F7" w:rsidR="00D70703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запросу клиента</w:t>
            </w:r>
          </w:p>
        </w:tc>
      </w:tr>
      <w:tr w:rsidR="00975BBF" w:rsidRPr="00DA02A7" w14:paraId="5280CE83" w14:textId="77777777" w:rsidTr="002F20CD">
        <w:tc>
          <w:tcPr>
            <w:tcW w:w="976" w:type="dxa"/>
            <w:vAlign w:val="center"/>
          </w:tcPr>
          <w:p w14:paraId="412CB0AC" w14:textId="6B3551A0" w:rsidR="00975BBF" w:rsidRPr="00D70703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a)</w:t>
            </w:r>
          </w:p>
        </w:tc>
        <w:tc>
          <w:tcPr>
            <w:tcW w:w="5817" w:type="dxa"/>
            <w:vAlign w:val="center"/>
          </w:tcPr>
          <w:p w14:paraId="6A8287EE" w14:textId="4895607B" w:rsidR="00975BBF" w:rsidRPr="00D70703" w:rsidRDefault="00D70703" w:rsidP="00D70703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Продажа/покупка</w:t>
            </w:r>
          </w:p>
        </w:tc>
        <w:tc>
          <w:tcPr>
            <w:tcW w:w="3681" w:type="dxa"/>
            <w:gridSpan w:val="2"/>
            <w:vAlign w:val="center"/>
          </w:tcPr>
          <w:p w14:paraId="2CA5A04F" w14:textId="734EA903" w:rsidR="00975BBF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достигнутыми договоренностями</w:t>
            </w:r>
          </w:p>
        </w:tc>
        <w:tc>
          <w:tcPr>
            <w:tcW w:w="3685" w:type="dxa"/>
            <w:vAlign w:val="center"/>
          </w:tcPr>
          <w:p w14:paraId="6903D149" w14:textId="3714E465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BBF" w:rsidRPr="00DA02A7" w14:paraId="25240745" w14:textId="77777777" w:rsidTr="002F20CD">
        <w:tc>
          <w:tcPr>
            <w:tcW w:w="976" w:type="dxa"/>
            <w:vAlign w:val="center"/>
          </w:tcPr>
          <w:p w14:paraId="327F4E22" w14:textId="52F13F28" w:rsidR="00975BBF" w:rsidRPr="00D70703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b)</w:t>
            </w:r>
          </w:p>
        </w:tc>
        <w:tc>
          <w:tcPr>
            <w:tcW w:w="5817" w:type="dxa"/>
            <w:vAlign w:val="center"/>
          </w:tcPr>
          <w:p w14:paraId="58E54052" w14:textId="0EF0388A" w:rsidR="00975BBF" w:rsidRPr="00D70703" w:rsidRDefault="00D70703" w:rsidP="00D70703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Покупка/продажа</w:t>
            </w:r>
          </w:p>
        </w:tc>
        <w:tc>
          <w:tcPr>
            <w:tcW w:w="3681" w:type="dxa"/>
            <w:gridSpan w:val="2"/>
            <w:vAlign w:val="center"/>
          </w:tcPr>
          <w:p w14:paraId="6DE17F0D" w14:textId="6B48B93B" w:rsidR="00975BBF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Ставка рефинансирования+4% годовых. В случае частичного или полного возврата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валютных средств либо пересмотра срока договора – ставка рефинансирования ЦБ РУз+6% годовых.</w:t>
            </w:r>
          </w:p>
        </w:tc>
        <w:tc>
          <w:tcPr>
            <w:tcW w:w="3685" w:type="dxa"/>
            <w:vAlign w:val="center"/>
          </w:tcPr>
          <w:p w14:paraId="7ED3F9D3" w14:textId="378AC870" w:rsidR="00975BBF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курсу ЦБ РУз</w:t>
            </w:r>
          </w:p>
        </w:tc>
      </w:tr>
      <w:tr w:rsidR="00975BBF" w:rsidRPr="00DA02A7" w14:paraId="3842ED9F" w14:textId="77777777" w:rsidTr="002F20CD">
        <w:tc>
          <w:tcPr>
            <w:tcW w:w="976" w:type="dxa"/>
            <w:vAlign w:val="center"/>
          </w:tcPr>
          <w:p w14:paraId="7237A008" w14:textId="2EB4181D" w:rsidR="00975BBF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5817" w:type="dxa"/>
            <w:vAlign w:val="center"/>
          </w:tcPr>
          <w:p w14:paraId="5B033510" w14:textId="42E90697" w:rsidR="00975BBF" w:rsidRPr="00C239D6" w:rsidRDefault="00D70703" w:rsidP="00D70703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Клиентам, занимающимся производством драгоценных металлов</w:t>
            </w:r>
          </w:p>
        </w:tc>
        <w:tc>
          <w:tcPr>
            <w:tcW w:w="3681" w:type="dxa"/>
            <w:gridSpan w:val="2"/>
            <w:vAlign w:val="center"/>
          </w:tcPr>
          <w:p w14:paraId="25177EDB" w14:textId="5D012FC4" w:rsidR="00975BBF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0,8% от стоимости металлов</w:t>
            </w:r>
          </w:p>
        </w:tc>
        <w:tc>
          <w:tcPr>
            <w:tcW w:w="3685" w:type="dxa"/>
            <w:vAlign w:val="center"/>
          </w:tcPr>
          <w:p w14:paraId="116A5B72" w14:textId="308D11C5" w:rsidR="00975BBF" w:rsidRPr="00C239D6" w:rsidRDefault="00D70703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Кроме комиссии ЦБ РУз</w:t>
            </w:r>
          </w:p>
        </w:tc>
      </w:tr>
      <w:tr w:rsidR="00D70703" w:rsidRPr="00DA02A7" w14:paraId="1CDF77D8" w14:textId="77777777" w:rsidTr="009235FF">
        <w:tc>
          <w:tcPr>
            <w:tcW w:w="14159" w:type="dxa"/>
            <w:gridSpan w:val="5"/>
            <w:vAlign w:val="center"/>
          </w:tcPr>
          <w:p w14:paraId="447A24B8" w14:textId="5E73338B" w:rsidR="00D70703" w:rsidRPr="00D70703" w:rsidRDefault="00AA6B26" w:rsidP="00D7070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Обслуживание экспортно-импортных и бартерных соглашений</w:t>
            </w:r>
          </w:p>
        </w:tc>
      </w:tr>
      <w:tr w:rsidR="00975BBF" w:rsidRPr="00DA02A7" w14:paraId="4195C40E" w14:textId="77777777" w:rsidTr="002F20CD">
        <w:tc>
          <w:tcPr>
            <w:tcW w:w="976" w:type="dxa"/>
            <w:vAlign w:val="center"/>
          </w:tcPr>
          <w:p w14:paraId="44055A82" w14:textId="7E1C4901" w:rsidR="00975BBF" w:rsidRPr="00C239D6" w:rsidRDefault="00AA6B2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5817" w:type="dxa"/>
            <w:vAlign w:val="center"/>
          </w:tcPr>
          <w:p w14:paraId="1C6DFA2E" w14:textId="13BE1C10" w:rsidR="00975BBF" w:rsidRPr="00C239D6" w:rsidRDefault="00AA6B26" w:rsidP="00AA6B2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Годовое обслуживание внешнеторговых контрактов, зарегистрированных в соответствующей информационной системе</w:t>
            </w:r>
          </w:p>
        </w:tc>
        <w:tc>
          <w:tcPr>
            <w:tcW w:w="3681" w:type="dxa"/>
            <w:gridSpan w:val="2"/>
            <w:vAlign w:val="center"/>
          </w:tcPr>
          <w:p w14:paraId="42237F18" w14:textId="2FB952A8" w:rsidR="00975BBF" w:rsidRPr="00C239D6" w:rsidRDefault="00AA6B2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 БРВ</w:t>
            </w:r>
          </w:p>
        </w:tc>
        <w:tc>
          <w:tcPr>
            <w:tcW w:w="3685" w:type="dxa"/>
            <w:vAlign w:val="center"/>
          </w:tcPr>
          <w:p w14:paraId="66CF8106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BBF" w:rsidRPr="00DA02A7" w14:paraId="4AB508C2" w14:textId="77777777" w:rsidTr="002F20CD">
        <w:tc>
          <w:tcPr>
            <w:tcW w:w="976" w:type="dxa"/>
            <w:vAlign w:val="center"/>
          </w:tcPr>
          <w:p w14:paraId="298F371C" w14:textId="443265DB" w:rsidR="00975BBF" w:rsidRPr="00C239D6" w:rsidRDefault="00AA6B26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5817" w:type="dxa"/>
            <w:vAlign w:val="center"/>
          </w:tcPr>
          <w:p w14:paraId="764207D5" w14:textId="51E6253D" w:rsidR="00975BBF" w:rsidRPr="00C239D6" w:rsidRDefault="00AA6B26" w:rsidP="00AA6B26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 внешнеторгового кон</w:t>
            </w:r>
            <w:r w:rsidR="00AF5258">
              <w:rPr>
                <w:rFonts w:ascii="Times New Roman" w:hAnsi="Times New Roman" w:cs="Times New Roman"/>
                <w:sz w:val="26"/>
                <w:szCs w:val="26"/>
              </w:rPr>
              <w:t xml:space="preserve">тракта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обслуживание</w:t>
            </w:r>
            <w:r w:rsidR="00AF5258">
              <w:rPr>
                <w:rFonts w:ascii="Times New Roman" w:hAnsi="Times New Roman" w:cs="Times New Roman"/>
                <w:sz w:val="26"/>
                <w:szCs w:val="26"/>
              </w:rPr>
              <w:t xml:space="preserve"> в другой банк</w:t>
            </w:r>
          </w:p>
        </w:tc>
        <w:tc>
          <w:tcPr>
            <w:tcW w:w="3681" w:type="dxa"/>
            <w:gridSpan w:val="2"/>
            <w:vAlign w:val="center"/>
          </w:tcPr>
          <w:p w14:paraId="5E336E56" w14:textId="0A2F08BE" w:rsidR="00975BBF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 БРВ</w:t>
            </w:r>
          </w:p>
        </w:tc>
        <w:tc>
          <w:tcPr>
            <w:tcW w:w="3685" w:type="dxa"/>
            <w:vAlign w:val="center"/>
          </w:tcPr>
          <w:p w14:paraId="761CD219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BBF" w:rsidRPr="00DA02A7" w14:paraId="579C351C" w14:textId="77777777" w:rsidTr="002F20CD">
        <w:tc>
          <w:tcPr>
            <w:tcW w:w="976" w:type="dxa"/>
            <w:vAlign w:val="center"/>
          </w:tcPr>
          <w:p w14:paraId="1E1DE819" w14:textId="3F4F2FCC" w:rsidR="00975BBF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5817" w:type="dxa"/>
            <w:vAlign w:val="center"/>
          </w:tcPr>
          <w:p w14:paraId="7C5DD6F4" w14:textId="0C0158D9" w:rsidR="00975BBF" w:rsidRPr="00C239D6" w:rsidRDefault="00AF5258" w:rsidP="00AF525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Просмотр контрактов (проектов) и дополнительных соглашений к ним и описание выявленных в них недостатков </w:t>
            </w:r>
          </w:p>
        </w:tc>
        <w:tc>
          <w:tcPr>
            <w:tcW w:w="3681" w:type="dxa"/>
            <w:gridSpan w:val="2"/>
            <w:vAlign w:val="center"/>
          </w:tcPr>
          <w:p w14:paraId="370C409C" w14:textId="3F97BA50" w:rsidR="00975BBF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75% БРВ</w:t>
            </w:r>
          </w:p>
        </w:tc>
        <w:tc>
          <w:tcPr>
            <w:tcW w:w="3685" w:type="dxa"/>
            <w:vAlign w:val="center"/>
          </w:tcPr>
          <w:p w14:paraId="6C175EC9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08" w:rsidRPr="00DA02A7" w14:paraId="5B041867" w14:textId="77777777" w:rsidTr="002F20CD">
        <w:tc>
          <w:tcPr>
            <w:tcW w:w="976" w:type="dxa"/>
            <w:vAlign w:val="center"/>
          </w:tcPr>
          <w:p w14:paraId="164FF872" w14:textId="69130EDE" w:rsidR="00BD5F08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105.1.</w:t>
            </w:r>
          </w:p>
        </w:tc>
        <w:tc>
          <w:tcPr>
            <w:tcW w:w="5817" w:type="dxa"/>
            <w:vAlign w:val="center"/>
          </w:tcPr>
          <w:p w14:paraId="14FAEFCE" w14:textId="78A8AF5F" w:rsidR="00BD5F08" w:rsidRPr="00AF5258" w:rsidRDefault="00AF5258" w:rsidP="00AF525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внешнеторгового контракта в системе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F52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kontrakt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1" w:type="dxa"/>
            <w:gridSpan w:val="2"/>
            <w:vAlign w:val="center"/>
          </w:tcPr>
          <w:p w14:paraId="79CE62C3" w14:textId="725E9CAE" w:rsidR="00BD5F08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 БРВ</w:t>
            </w:r>
          </w:p>
        </w:tc>
        <w:tc>
          <w:tcPr>
            <w:tcW w:w="3685" w:type="dxa"/>
            <w:vAlign w:val="center"/>
          </w:tcPr>
          <w:p w14:paraId="7DAFC421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08" w:rsidRPr="00DA02A7" w14:paraId="0FAE0CF5" w14:textId="77777777" w:rsidTr="002F20CD">
        <w:tc>
          <w:tcPr>
            <w:tcW w:w="976" w:type="dxa"/>
            <w:vAlign w:val="center"/>
          </w:tcPr>
          <w:p w14:paraId="47290F58" w14:textId="79EE1D66" w:rsidR="00BD5F08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105.2.</w:t>
            </w:r>
          </w:p>
        </w:tc>
        <w:tc>
          <w:tcPr>
            <w:tcW w:w="5817" w:type="dxa"/>
            <w:vAlign w:val="center"/>
          </w:tcPr>
          <w:p w14:paraId="0D3E7A57" w14:textId="4ADDB256" w:rsidR="00BD5F08" w:rsidRPr="00C239D6" w:rsidRDefault="00AF5258" w:rsidP="00AF525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Снятие с регистрации внешнеторгового контракта в системе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F52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kontrakt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1" w:type="dxa"/>
            <w:gridSpan w:val="2"/>
            <w:vAlign w:val="center"/>
          </w:tcPr>
          <w:p w14:paraId="30E80724" w14:textId="2068C988" w:rsidR="00BD5F08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 БРВ</w:t>
            </w:r>
          </w:p>
        </w:tc>
        <w:tc>
          <w:tcPr>
            <w:tcW w:w="3685" w:type="dxa"/>
            <w:vAlign w:val="center"/>
          </w:tcPr>
          <w:p w14:paraId="5066B802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08" w:rsidRPr="00DA02A7" w14:paraId="4CA34B47" w14:textId="77777777" w:rsidTr="002F20CD">
        <w:tc>
          <w:tcPr>
            <w:tcW w:w="976" w:type="dxa"/>
            <w:vAlign w:val="center"/>
          </w:tcPr>
          <w:p w14:paraId="2333B985" w14:textId="3B01F4D5" w:rsidR="00BD5F08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105.3.</w:t>
            </w:r>
          </w:p>
        </w:tc>
        <w:tc>
          <w:tcPr>
            <w:tcW w:w="5817" w:type="dxa"/>
            <w:vAlign w:val="center"/>
          </w:tcPr>
          <w:p w14:paraId="1260E4BB" w14:textId="360F7518" w:rsidR="00BD5F08" w:rsidRPr="00C239D6" w:rsidRDefault="00AF5258" w:rsidP="00AF525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изменений и дополнений во внешнеторговые контракты в системе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F52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kontrakt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1" w:type="dxa"/>
            <w:gridSpan w:val="2"/>
            <w:vAlign w:val="center"/>
          </w:tcPr>
          <w:p w14:paraId="2A33A35D" w14:textId="014AAEF4" w:rsidR="00BD5F08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 БРВ</w:t>
            </w:r>
          </w:p>
        </w:tc>
        <w:tc>
          <w:tcPr>
            <w:tcW w:w="3685" w:type="dxa"/>
            <w:vAlign w:val="center"/>
          </w:tcPr>
          <w:p w14:paraId="1A0F00ED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08" w:rsidRPr="00DA02A7" w14:paraId="273F18A4" w14:textId="77777777" w:rsidTr="002F20CD">
        <w:tc>
          <w:tcPr>
            <w:tcW w:w="976" w:type="dxa"/>
            <w:vAlign w:val="center"/>
          </w:tcPr>
          <w:p w14:paraId="2F8BD210" w14:textId="11A3E6F2" w:rsidR="00BD5F08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105.4.</w:t>
            </w:r>
          </w:p>
        </w:tc>
        <w:tc>
          <w:tcPr>
            <w:tcW w:w="5817" w:type="dxa"/>
            <w:vAlign w:val="center"/>
          </w:tcPr>
          <w:p w14:paraId="22067F8A" w14:textId="1F637B74" w:rsidR="00BD5F08" w:rsidRPr="00C239D6" w:rsidRDefault="00AF5258" w:rsidP="00AF5258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 в другой банк или принятие с другого банка внешнеторгового контракта в системе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F52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kontrakt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1" w:type="dxa"/>
            <w:gridSpan w:val="2"/>
            <w:vAlign w:val="center"/>
          </w:tcPr>
          <w:p w14:paraId="6E578ECC" w14:textId="7D769466" w:rsidR="00BD5F08" w:rsidRPr="00C239D6" w:rsidRDefault="00AF52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 БРВ</w:t>
            </w:r>
          </w:p>
        </w:tc>
        <w:tc>
          <w:tcPr>
            <w:tcW w:w="3685" w:type="dxa"/>
            <w:vAlign w:val="center"/>
          </w:tcPr>
          <w:p w14:paraId="300E14C2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258" w:rsidRPr="00DA02A7" w14:paraId="242A958F" w14:textId="77777777" w:rsidTr="00644715">
        <w:tc>
          <w:tcPr>
            <w:tcW w:w="14159" w:type="dxa"/>
            <w:gridSpan w:val="5"/>
            <w:vAlign w:val="center"/>
          </w:tcPr>
          <w:p w14:paraId="33717F3A" w14:textId="3BB61AC2" w:rsidR="00AF5258" w:rsidRPr="00AF5258" w:rsidRDefault="00AF5258" w:rsidP="00AF5258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Обслуживание внешнедолговых контрактов</w:t>
            </w:r>
          </w:p>
        </w:tc>
      </w:tr>
      <w:tr w:rsidR="00BD5F08" w:rsidRPr="00DA02A7" w14:paraId="24212145" w14:textId="77777777" w:rsidTr="002F20CD">
        <w:tc>
          <w:tcPr>
            <w:tcW w:w="976" w:type="dxa"/>
            <w:vAlign w:val="center"/>
          </w:tcPr>
          <w:p w14:paraId="10B85F5A" w14:textId="6E1926E8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5817" w:type="dxa"/>
            <w:vAlign w:val="center"/>
          </w:tcPr>
          <w:p w14:paraId="0C2EAF5A" w14:textId="33382790" w:rsidR="00BD5F08" w:rsidRPr="00C239D6" w:rsidRDefault="00A52EEB" w:rsidP="00A52EE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и регистрация в установленном порядке документов по привлечению средств из-за рубежа (внешнего долга)</w:t>
            </w:r>
          </w:p>
        </w:tc>
        <w:tc>
          <w:tcPr>
            <w:tcW w:w="3681" w:type="dxa"/>
            <w:gridSpan w:val="2"/>
            <w:vAlign w:val="center"/>
          </w:tcPr>
          <w:p w14:paraId="7F8827D1" w14:textId="77777777" w:rsidR="00A52EEB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0,1% от суммы, но не более </w:t>
            </w:r>
          </w:p>
          <w:p w14:paraId="7609D740" w14:textId="67BE030E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БРВ</w:t>
            </w:r>
          </w:p>
        </w:tc>
        <w:tc>
          <w:tcPr>
            <w:tcW w:w="3685" w:type="dxa"/>
            <w:vAlign w:val="center"/>
          </w:tcPr>
          <w:p w14:paraId="72939DFE" w14:textId="4F8A5B68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курсу ЦБ РУз</w:t>
            </w:r>
          </w:p>
        </w:tc>
      </w:tr>
      <w:tr w:rsidR="00BD5F08" w:rsidRPr="00DA02A7" w14:paraId="59CE2896" w14:textId="77777777" w:rsidTr="002F20CD">
        <w:tc>
          <w:tcPr>
            <w:tcW w:w="976" w:type="dxa"/>
            <w:vAlign w:val="center"/>
          </w:tcPr>
          <w:p w14:paraId="2606219E" w14:textId="053CE3F8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5817" w:type="dxa"/>
            <w:vAlign w:val="center"/>
          </w:tcPr>
          <w:p w14:paraId="54448429" w14:textId="3EC14C1B" w:rsidR="00BD5F08" w:rsidRPr="00C239D6" w:rsidRDefault="00A52EEB" w:rsidP="00A52EE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дополнительных соглашений</w:t>
            </w:r>
          </w:p>
        </w:tc>
        <w:tc>
          <w:tcPr>
            <w:tcW w:w="3681" w:type="dxa"/>
            <w:gridSpan w:val="2"/>
            <w:vAlign w:val="center"/>
          </w:tcPr>
          <w:p w14:paraId="638F09F6" w14:textId="23C16AD6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БРВ</w:t>
            </w:r>
          </w:p>
        </w:tc>
        <w:tc>
          <w:tcPr>
            <w:tcW w:w="3685" w:type="dxa"/>
            <w:vAlign w:val="center"/>
          </w:tcPr>
          <w:p w14:paraId="017DFFE2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EEB" w:rsidRPr="00DA02A7" w14:paraId="79297003" w14:textId="77777777" w:rsidTr="008069B5">
        <w:tc>
          <w:tcPr>
            <w:tcW w:w="976" w:type="dxa"/>
            <w:vAlign w:val="center"/>
          </w:tcPr>
          <w:p w14:paraId="54F7F821" w14:textId="2E89153A" w:rsidR="00A52EEB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13183" w:type="dxa"/>
            <w:gridSpan w:val="4"/>
            <w:vAlign w:val="center"/>
          </w:tcPr>
          <w:p w14:paraId="68E375C2" w14:textId="6AC3431F" w:rsidR="00A52EEB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Снятие с учета долговых контрактов по запросу клиента</w:t>
            </w:r>
          </w:p>
        </w:tc>
      </w:tr>
      <w:tr w:rsidR="00BD5F08" w:rsidRPr="00DA02A7" w14:paraId="0805AE1C" w14:textId="77777777" w:rsidTr="002F20CD">
        <w:tc>
          <w:tcPr>
            <w:tcW w:w="976" w:type="dxa"/>
            <w:vAlign w:val="center"/>
          </w:tcPr>
          <w:p w14:paraId="45BB0971" w14:textId="0AF122D9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108.1.</w:t>
            </w:r>
          </w:p>
        </w:tc>
        <w:tc>
          <w:tcPr>
            <w:tcW w:w="5817" w:type="dxa"/>
            <w:vAlign w:val="center"/>
          </w:tcPr>
          <w:p w14:paraId="336612B0" w14:textId="0510634F" w:rsidR="00BD5F08" w:rsidRPr="00C239D6" w:rsidRDefault="00A52EEB" w:rsidP="00A52EE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 полного исполнения</w:t>
            </w:r>
          </w:p>
        </w:tc>
        <w:tc>
          <w:tcPr>
            <w:tcW w:w="3681" w:type="dxa"/>
            <w:gridSpan w:val="2"/>
            <w:vAlign w:val="center"/>
          </w:tcPr>
          <w:p w14:paraId="6DE7AD38" w14:textId="7551C0AF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3685" w:type="dxa"/>
            <w:vAlign w:val="center"/>
          </w:tcPr>
          <w:p w14:paraId="6BED41E4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08" w:rsidRPr="00DA02A7" w14:paraId="33766E27" w14:textId="77777777" w:rsidTr="002F20CD">
        <w:tc>
          <w:tcPr>
            <w:tcW w:w="976" w:type="dxa"/>
            <w:vAlign w:val="center"/>
          </w:tcPr>
          <w:p w14:paraId="5CF51966" w14:textId="1DF2070F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108.2.</w:t>
            </w:r>
          </w:p>
        </w:tc>
        <w:tc>
          <w:tcPr>
            <w:tcW w:w="5817" w:type="dxa"/>
            <w:vAlign w:val="center"/>
          </w:tcPr>
          <w:p w14:paraId="41DC44DB" w14:textId="1A5B4730" w:rsidR="00BD5F08" w:rsidRPr="00C239D6" w:rsidRDefault="00A52EEB" w:rsidP="00A52EE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связи с переходом в другой банк</w:t>
            </w:r>
          </w:p>
        </w:tc>
        <w:tc>
          <w:tcPr>
            <w:tcW w:w="3681" w:type="dxa"/>
            <w:gridSpan w:val="2"/>
            <w:vAlign w:val="center"/>
          </w:tcPr>
          <w:p w14:paraId="3A4A677E" w14:textId="2DB3FA4C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75% от БРВ</w:t>
            </w:r>
          </w:p>
        </w:tc>
        <w:tc>
          <w:tcPr>
            <w:tcW w:w="3685" w:type="dxa"/>
            <w:vAlign w:val="center"/>
          </w:tcPr>
          <w:p w14:paraId="53710FC2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EEB" w:rsidRPr="00DA02A7" w14:paraId="49176E78" w14:textId="77777777" w:rsidTr="009108F6">
        <w:tc>
          <w:tcPr>
            <w:tcW w:w="14159" w:type="dxa"/>
            <w:gridSpan w:val="5"/>
            <w:vAlign w:val="center"/>
          </w:tcPr>
          <w:p w14:paraId="0F5849E4" w14:textId="13812DBE" w:rsidR="00A52EEB" w:rsidRPr="00A52EEB" w:rsidRDefault="00A52EEB" w:rsidP="00A52EEB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Прочие операции и услуги</w:t>
            </w:r>
          </w:p>
        </w:tc>
      </w:tr>
      <w:tr w:rsidR="00A52EEB" w:rsidRPr="00DA02A7" w14:paraId="25791D47" w14:textId="77777777" w:rsidTr="00ED4731">
        <w:tc>
          <w:tcPr>
            <w:tcW w:w="976" w:type="dxa"/>
            <w:vAlign w:val="center"/>
          </w:tcPr>
          <w:p w14:paraId="22F5C5BE" w14:textId="16E82CF7" w:rsidR="00A52EEB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109.</w:t>
            </w:r>
          </w:p>
        </w:tc>
        <w:tc>
          <w:tcPr>
            <w:tcW w:w="13183" w:type="dxa"/>
            <w:gridSpan w:val="4"/>
            <w:vAlign w:val="center"/>
          </w:tcPr>
          <w:p w14:paraId="71BE1D5B" w14:textId="0A497904" w:rsidR="00A52EEB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Почтовые и коммуникационные расходы</w:t>
            </w:r>
          </w:p>
        </w:tc>
      </w:tr>
      <w:tr w:rsidR="00BD5F08" w:rsidRPr="00DA02A7" w14:paraId="1A51B51E" w14:textId="77777777" w:rsidTr="002F20CD">
        <w:tc>
          <w:tcPr>
            <w:tcW w:w="976" w:type="dxa"/>
            <w:vAlign w:val="center"/>
          </w:tcPr>
          <w:p w14:paraId="3264F1F4" w14:textId="30DD4E4E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109.1.</w:t>
            </w:r>
          </w:p>
        </w:tc>
        <w:tc>
          <w:tcPr>
            <w:tcW w:w="5817" w:type="dxa"/>
            <w:vAlign w:val="center"/>
          </w:tcPr>
          <w:p w14:paraId="65A2EA37" w14:textId="206EBA3B" w:rsidR="00BD5F08" w:rsidRPr="00C239D6" w:rsidRDefault="00A52EEB" w:rsidP="00A52EE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</w:p>
        </w:tc>
        <w:tc>
          <w:tcPr>
            <w:tcW w:w="3681" w:type="dxa"/>
            <w:gridSpan w:val="2"/>
            <w:vAlign w:val="center"/>
          </w:tcPr>
          <w:p w14:paraId="3600323F" w14:textId="3FB5D236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3685" w:type="dxa"/>
            <w:vAlign w:val="center"/>
          </w:tcPr>
          <w:p w14:paraId="409474CD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08" w:rsidRPr="00DA02A7" w14:paraId="70E04EA3" w14:textId="77777777" w:rsidTr="002F20CD">
        <w:tc>
          <w:tcPr>
            <w:tcW w:w="976" w:type="dxa"/>
            <w:vAlign w:val="center"/>
          </w:tcPr>
          <w:p w14:paraId="4B9DEECE" w14:textId="55A91075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109.2.</w:t>
            </w:r>
          </w:p>
        </w:tc>
        <w:tc>
          <w:tcPr>
            <w:tcW w:w="5817" w:type="dxa"/>
            <w:vAlign w:val="center"/>
          </w:tcPr>
          <w:p w14:paraId="04DF2371" w14:textId="52E1119A" w:rsidR="00BD5F08" w:rsidRPr="00A52EEB" w:rsidRDefault="00A52EEB" w:rsidP="00A52EEB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</w:p>
        </w:tc>
        <w:tc>
          <w:tcPr>
            <w:tcW w:w="3681" w:type="dxa"/>
            <w:gridSpan w:val="2"/>
            <w:vAlign w:val="center"/>
          </w:tcPr>
          <w:p w14:paraId="7F5F47EA" w14:textId="46335587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ИП в пределах и за пределами РУз – 50% от БРВ. Для юридических лиц в пределах РУз – 50% от БРВ, за пределами РУз – 75% от БРВ.</w:t>
            </w:r>
          </w:p>
        </w:tc>
        <w:tc>
          <w:tcPr>
            <w:tcW w:w="3685" w:type="dxa"/>
            <w:vAlign w:val="center"/>
          </w:tcPr>
          <w:p w14:paraId="0556E01C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08" w:rsidRPr="00DA02A7" w14:paraId="038414AF" w14:textId="77777777" w:rsidTr="002F20CD">
        <w:tc>
          <w:tcPr>
            <w:tcW w:w="976" w:type="dxa"/>
            <w:vAlign w:val="center"/>
          </w:tcPr>
          <w:p w14:paraId="6835B375" w14:textId="0EFD7D6E" w:rsidR="00BD5F08" w:rsidRPr="00C239D6" w:rsidRDefault="00A52EEB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109.3.</w:t>
            </w:r>
          </w:p>
        </w:tc>
        <w:tc>
          <w:tcPr>
            <w:tcW w:w="5817" w:type="dxa"/>
            <w:vAlign w:val="center"/>
          </w:tcPr>
          <w:p w14:paraId="6F326D3D" w14:textId="1AB66D7B" w:rsidR="00BD5F08" w:rsidRPr="00C239D6" w:rsidRDefault="00FA1333" w:rsidP="00FA1333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Телекс и прочие системы обмена финансовой информации</w:t>
            </w:r>
          </w:p>
        </w:tc>
        <w:tc>
          <w:tcPr>
            <w:tcW w:w="3681" w:type="dxa"/>
            <w:gridSpan w:val="2"/>
            <w:vAlign w:val="center"/>
          </w:tcPr>
          <w:p w14:paraId="7C959FEA" w14:textId="7CFE69BE" w:rsidR="00BD5F08" w:rsidRPr="00C239D6" w:rsidRDefault="001863B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75% от БРВ</w:t>
            </w:r>
          </w:p>
        </w:tc>
        <w:tc>
          <w:tcPr>
            <w:tcW w:w="3685" w:type="dxa"/>
            <w:vAlign w:val="center"/>
          </w:tcPr>
          <w:p w14:paraId="1324BD6F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08" w:rsidRPr="00DA02A7" w14:paraId="4CF0FF3B" w14:textId="77777777" w:rsidTr="002F20CD">
        <w:tc>
          <w:tcPr>
            <w:tcW w:w="976" w:type="dxa"/>
            <w:vAlign w:val="center"/>
          </w:tcPr>
          <w:p w14:paraId="7D1A2A61" w14:textId="6841149C" w:rsidR="00BD5F08" w:rsidRPr="00C239D6" w:rsidRDefault="001863B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5817" w:type="dxa"/>
            <w:vAlign w:val="center"/>
          </w:tcPr>
          <w:p w14:paraId="6FD8BCE7" w14:textId="12D06318" w:rsidR="00BD5F08" w:rsidRPr="001863BE" w:rsidRDefault="001863BE" w:rsidP="001863BE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Выдача копии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 w:rsidRPr="001863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сообщения о проведенной операции по запросу клиента</w:t>
            </w:r>
          </w:p>
        </w:tc>
        <w:tc>
          <w:tcPr>
            <w:tcW w:w="3681" w:type="dxa"/>
            <w:gridSpan w:val="2"/>
            <w:vAlign w:val="center"/>
          </w:tcPr>
          <w:p w14:paraId="68D3D8E2" w14:textId="42D2FD78" w:rsidR="00BD5F08" w:rsidRPr="00C239D6" w:rsidRDefault="001863B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 от БРВ</w:t>
            </w:r>
          </w:p>
        </w:tc>
        <w:tc>
          <w:tcPr>
            <w:tcW w:w="3685" w:type="dxa"/>
            <w:vAlign w:val="center"/>
          </w:tcPr>
          <w:p w14:paraId="223456C1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08" w:rsidRPr="00DA02A7" w14:paraId="6A1156CA" w14:textId="77777777" w:rsidTr="002F20CD">
        <w:tc>
          <w:tcPr>
            <w:tcW w:w="976" w:type="dxa"/>
            <w:vAlign w:val="center"/>
          </w:tcPr>
          <w:p w14:paraId="547C6176" w14:textId="3BAFDDF2" w:rsidR="00BD5F08" w:rsidRPr="00C239D6" w:rsidRDefault="001863B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111.</w:t>
            </w:r>
          </w:p>
        </w:tc>
        <w:tc>
          <w:tcPr>
            <w:tcW w:w="5817" w:type="dxa"/>
            <w:vAlign w:val="center"/>
          </w:tcPr>
          <w:p w14:paraId="42B3BC57" w14:textId="010A897C" w:rsidR="00BD5F08" w:rsidRPr="001863BE" w:rsidRDefault="001863BE" w:rsidP="001863BE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Уточнение платежных реквизитов получателя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SWIFT</w:t>
            </w:r>
            <w:r w:rsidRPr="001863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код, наименование банка и адрес) в случае их неверного предоставления</w:t>
            </w:r>
          </w:p>
        </w:tc>
        <w:tc>
          <w:tcPr>
            <w:tcW w:w="3681" w:type="dxa"/>
            <w:gridSpan w:val="2"/>
            <w:vAlign w:val="center"/>
          </w:tcPr>
          <w:p w14:paraId="044D3298" w14:textId="48D864DA" w:rsidR="00BD5F08" w:rsidRPr="00C239D6" w:rsidRDefault="001863B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30% от БРВ</w:t>
            </w:r>
          </w:p>
        </w:tc>
        <w:tc>
          <w:tcPr>
            <w:tcW w:w="3685" w:type="dxa"/>
            <w:vAlign w:val="center"/>
          </w:tcPr>
          <w:p w14:paraId="209AB4A8" w14:textId="77777777" w:rsidR="00BD5F08" w:rsidRPr="00C239D6" w:rsidRDefault="00BD5F0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BBF" w:rsidRPr="00DA02A7" w14:paraId="73B9B5E3" w14:textId="77777777" w:rsidTr="002F20CD">
        <w:tc>
          <w:tcPr>
            <w:tcW w:w="976" w:type="dxa"/>
            <w:vAlign w:val="center"/>
          </w:tcPr>
          <w:p w14:paraId="1EAE6930" w14:textId="4619CCE8" w:rsidR="00975BBF" w:rsidRPr="00C239D6" w:rsidRDefault="001863B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5817" w:type="dxa"/>
            <w:vAlign w:val="center"/>
          </w:tcPr>
          <w:p w14:paraId="24060D23" w14:textId="6C56E66F" w:rsidR="00975BBF" w:rsidRPr="00C239D6" w:rsidRDefault="001863BE" w:rsidP="001863BE">
            <w:pPr>
              <w:pStyle w:val="a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 о счетах по запросу клиента</w:t>
            </w:r>
          </w:p>
        </w:tc>
        <w:tc>
          <w:tcPr>
            <w:tcW w:w="3681" w:type="dxa"/>
            <w:gridSpan w:val="2"/>
            <w:vAlign w:val="center"/>
          </w:tcPr>
          <w:p w14:paraId="1732C21F" w14:textId="17B5778F" w:rsidR="00975BBF" w:rsidRPr="00C239D6" w:rsidRDefault="001863BE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30% от БРВ</w:t>
            </w:r>
          </w:p>
        </w:tc>
        <w:tc>
          <w:tcPr>
            <w:tcW w:w="3685" w:type="dxa"/>
            <w:vAlign w:val="center"/>
          </w:tcPr>
          <w:p w14:paraId="114DE0E7" w14:textId="77777777" w:rsidR="00975BBF" w:rsidRPr="00C239D6" w:rsidRDefault="00975BBF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3BE" w:rsidRPr="00DA02A7" w14:paraId="66C130BB" w14:textId="77777777" w:rsidTr="000A6A0D">
        <w:tc>
          <w:tcPr>
            <w:tcW w:w="14159" w:type="dxa"/>
            <w:gridSpan w:val="5"/>
            <w:vAlign w:val="center"/>
          </w:tcPr>
          <w:p w14:paraId="795FAEC8" w14:textId="33825FAF" w:rsidR="001863BE" w:rsidRPr="001863BE" w:rsidRDefault="001863BE" w:rsidP="001863BE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Виды пакетов обслуживания для бизнес-сегмента </w:t>
            </w:r>
          </w:p>
        </w:tc>
      </w:tr>
      <w:tr w:rsidR="0054509C" w:rsidRPr="00DA02A7" w14:paraId="24226F57" w14:textId="77777777" w:rsidTr="00D979A5">
        <w:tc>
          <w:tcPr>
            <w:tcW w:w="976" w:type="dxa"/>
            <w:vAlign w:val="center"/>
          </w:tcPr>
          <w:p w14:paraId="1C775C5D" w14:textId="02482E2C" w:rsidR="0054509C" w:rsidRPr="00C239D6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113.</w:t>
            </w:r>
          </w:p>
        </w:tc>
        <w:tc>
          <w:tcPr>
            <w:tcW w:w="9498" w:type="dxa"/>
            <w:gridSpan w:val="3"/>
            <w:vAlign w:val="center"/>
          </w:tcPr>
          <w:p w14:paraId="0656DAF8" w14:textId="30E9BA0E" w:rsidR="0054509C" w:rsidRPr="0054509C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«Первый шаг к бизнесу»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предоставляется в соответствии с приложением-1</w:t>
            </w:r>
          </w:p>
        </w:tc>
        <w:tc>
          <w:tcPr>
            <w:tcW w:w="3685" w:type="dxa"/>
            <w:vAlign w:val="center"/>
          </w:tcPr>
          <w:p w14:paraId="4D1B1C88" w14:textId="77777777" w:rsidR="0054509C" w:rsidRPr="00C239D6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09C" w:rsidRPr="00DA02A7" w14:paraId="4BFE0839" w14:textId="77777777" w:rsidTr="001B474F">
        <w:tc>
          <w:tcPr>
            <w:tcW w:w="976" w:type="dxa"/>
            <w:vAlign w:val="center"/>
          </w:tcPr>
          <w:p w14:paraId="58161F97" w14:textId="620BBB71" w:rsidR="0054509C" w:rsidRPr="00C239D6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9498" w:type="dxa"/>
            <w:gridSpan w:val="3"/>
            <w:vAlign w:val="center"/>
          </w:tcPr>
          <w:p w14:paraId="5CA14DBA" w14:textId="3116A2F6" w:rsidR="0054509C" w:rsidRPr="00C239D6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«Поддержка бизнеса»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предоставляется в соответствии с приложением-2</w:t>
            </w:r>
          </w:p>
        </w:tc>
        <w:tc>
          <w:tcPr>
            <w:tcW w:w="3685" w:type="dxa"/>
            <w:vAlign w:val="center"/>
          </w:tcPr>
          <w:p w14:paraId="332FCDFC" w14:textId="77777777" w:rsidR="0054509C" w:rsidRPr="00C239D6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09C" w:rsidRPr="00DA02A7" w14:paraId="36D1FD7E" w14:textId="77777777" w:rsidTr="001D1619">
        <w:tc>
          <w:tcPr>
            <w:tcW w:w="976" w:type="dxa"/>
            <w:vAlign w:val="center"/>
          </w:tcPr>
          <w:p w14:paraId="6B8E5E14" w14:textId="6D625922" w:rsidR="0054509C" w:rsidRPr="00C239D6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9498" w:type="dxa"/>
            <w:gridSpan w:val="3"/>
            <w:vAlign w:val="center"/>
          </w:tcPr>
          <w:p w14:paraId="7BE2CD35" w14:textId="24A78C03" w:rsidR="0054509C" w:rsidRPr="0054509C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Business</w:t>
            </w:r>
            <w:r w:rsidRPr="00800A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Prime</w:t>
            </w:r>
            <w:r w:rsidR="00800A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» - </w:t>
            </w:r>
            <w:r w:rsidR="00800A58">
              <w:rPr>
                <w:rFonts w:ascii="Times New Roman" w:hAnsi="Times New Roman" w:cs="Times New Roman"/>
                <w:sz w:val="26"/>
                <w:szCs w:val="26"/>
              </w:rPr>
              <w:t>предоставляется в соответствии с приложением-3</w:t>
            </w:r>
          </w:p>
        </w:tc>
        <w:tc>
          <w:tcPr>
            <w:tcW w:w="3685" w:type="dxa"/>
            <w:vAlign w:val="center"/>
          </w:tcPr>
          <w:p w14:paraId="46E769C8" w14:textId="77777777" w:rsidR="0054509C" w:rsidRPr="00C239D6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09C" w:rsidRPr="00DA02A7" w14:paraId="66C6422B" w14:textId="77777777" w:rsidTr="00A22F38">
        <w:tc>
          <w:tcPr>
            <w:tcW w:w="976" w:type="dxa"/>
            <w:vAlign w:val="center"/>
          </w:tcPr>
          <w:p w14:paraId="30F68A77" w14:textId="06A82C91" w:rsidR="0054509C" w:rsidRPr="00C239D6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9498" w:type="dxa"/>
            <w:gridSpan w:val="3"/>
            <w:vAlign w:val="center"/>
          </w:tcPr>
          <w:p w14:paraId="6B28594D" w14:textId="318508B4" w:rsidR="0054509C" w:rsidRPr="00800A58" w:rsidRDefault="00800A58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54509C" w:rsidRPr="00800A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Business</w:t>
            </w:r>
            <w:r w:rsidR="0054509C" w:rsidRPr="00800A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4509C" w:rsidRPr="00800A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VIP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»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предоставляется в соответствии с приложением-4</w:t>
            </w:r>
          </w:p>
        </w:tc>
        <w:tc>
          <w:tcPr>
            <w:tcW w:w="3685" w:type="dxa"/>
            <w:vAlign w:val="center"/>
          </w:tcPr>
          <w:p w14:paraId="05F6C3E8" w14:textId="77777777" w:rsidR="0054509C" w:rsidRPr="00C239D6" w:rsidRDefault="0054509C" w:rsidP="00A56F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994519C" w14:textId="77777777" w:rsidR="00EF32A5" w:rsidRPr="001A7873" w:rsidRDefault="00EF32A5" w:rsidP="001A7873">
      <w:pPr>
        <w:pStyle w:val="aa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D32C302" w14:textId="625A75C2" w:rsidR="003B0B01" w:rsidRDefault="003B0B01" w:rsidP="003B0B01">
      <w:pPr>
        <w:jc w:val="center"/>
        <w:rPr>
          <w:b/>
          <w:b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3"/>
        <w:gridCol w:w="7154"/>
      </w:tblGrid>
      <w:tr w:rsidR="00B47C78" w14:paraId="747EE61E" w14:textId="77777777" w:rsidTr="00A37340">
        <w:tc>
          <w:tcPr>
            <w:tcW w:w="7153" w:type="dxa"/>
          </w:tcPr>
          <w:p w14:paraId="3CBE8650" w14:textId="765FC085" w:rsidR="00B47C78" w:rsidRPr="00B47C78" w:rsidRDefault="00B47C78" w:rsidP="00B47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 малого и среднего бизнеса</w:t>
            </w:r>
          </w:p>
        </w:tc>
        <w:tc>
          <w:tcPr>
            <w:tcW w:w="7154" w:type="dxa"/>
          </w:tcPr>
          <w:p w14:paraId="743370E5" w14:textId="79717502" w:rsidR="00B47C78" w:rsidRPr="00B47C78" w:rsidRDefault="00B47C78" w:rsidP="003B0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C78">
              <w:rPr>
                <w:rFonts w:ascii="Times New Roman" w:hAnsi="Times New Roman" w:cs="Times New Roman"/>
                <w:b/>
                <w:bCs/>
              </w:rPr>
              <w:t>Ф.Нарбеков</w:t>
            </w:r>
          </w:p>
        </w:tc>
      </w:tr>
      <w:tr w:rsidR="00B47C78" w14:paraId="75C56A86" w14:textId="77777777" w:rsidTr="00A37340">
        <w:tc>
          <w:tcPr>
            <w:tcW w:w="7153" w:type="dxa"/>
          </w:tcPr>
          <w:p w14:paraId="434F0083" w14:textId="098506A1" w:rsidR="00B47C78" w:rsidRPr="00B47C78" w:rsidRDefault="00B47C78" w:rsidP="00B47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7154" w:type="dxa"/>
          </w:tcPr>
          <w:p w14:paraId="48D385EB" w14:textId="5CCB00A2" w:rsidR="00B47C78" w:rsidRPr="00B47C78" w:rsidRDefault="00B47C78" w:rsidP="003B0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C78" w14:paraId="405DFD08" w14:textId="77777777" w:rsidTr="00A37340">
        <w:tc>
          <w:tcPr>
            <w:tcW w:w="7153" w:type="dxa"/>
          </w:tcPr>
          <w:p w14:paraId="319494EF" w14:textId="1C0DC099" w:rsidR="00B47C78" w:rsidRPr="00B47C78" w:rsidRDefault="00B47C78" w:rsidP="00B47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 департамента транзакционного банкинга</w:t>
            </w:r>
          </w:p>
        </w:tc>
        <w:tc>
          <w:tcPr>
            <w:tcW w:w="7154" w:type="dxa"/>
          </w:tcPr>
          <w:p w14:paraId="2C227136" w14:textId="1C5BEADB" w:rsidR="00B47C78" w:rsidRPr="00B47C78" w:rsidRDefault="00B47C78" w:rsidP="00B47C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Х.Кидирбаев</w:t>
            </w:r>
          </w:p>
        </w:tc>
      </w:tr>
      <w:tr w:rsidR="00B47C78" w14:paraId="7E93A82E" w14:textId="77777777" w:rsidTr="00A37340">
        <w:tc>
          <w:tcPr>
            <w:tcW w:w="7153" w:type="dxa"/>
          </w:tcPr>
          <w:p w14:paraId="70C102A1" w14:textId="4D796131" w:rsidR="00B47C78" w:rsidRPr="00B47C78" w:rsidRDefault="00B47C78" w:rsidP="00B47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 корпоративного бизнсе</w:t>
            </w:r>
          </w:p>
        </w:tc>
        <w:tc>
          <w:tcPr>
            <w:tcW w:w="7154" w:type="dxa"/>
          </w:tcPr>
          <w:p w14:paraId="378EDBD1" w14:textId="0D4DA2EA" w:rsidR="00B47C78" w:rsidRPr="00B47C78" w:rsidRDefault="00B47C78" w:rsidP="00B47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Ф.Эшназаров</w:t>
            </w:r>
          </w:p>
        </w:tc>
      </w:tr>
      <w:tr w:rsidR="00B47C78" w14:paraId="269D0EE3" w14:textId="77777777" w:rsidTr="00A37340">
        <w:tc>
          <w:tcPr>
            <w:tcW w:w="7153" w:type="dxa"/>
          </w:tcPr>
          <w:p w14:paraId="01A7E2F4" w14:textId="1CAD50DE" w:rsidR="00B47C78" w:rsidRPr="00B47C78" w:rsidRDefault="00B47C78" w:rsidP="00B47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 одобрения кредитов и финансирования проектов</w:t>
            </w:r>
          </w:p>
        </w:tc>
        <w:tc>
          <w:tcPr>
            <w:tcW w:w="7154" w:type="dxa"/>
          </w:tcPr>
          <w:p w14:paraId="20BA5008" w14:textId="3D741F6B" w:rsidR="00B47C78" w:rsidRPr="00B47C78" w:rsidRDefault="00B47C78" w:rsidP="003B0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C78">
              <w:rPr>
                <w:rFonts w:ascii="Times New Roman" w:hAnsi="Times New Roman" w:cs="Times New Roman"/>
                <w:b/>
                <w:bCs/>
              </w:rPr>
              <w:t>У.Мейлиев</w:t>
            </w:r>
          </w:p>
        </w:tc>
      </w:tr>
    </w:tbl>
    <w:p w14:paraId="43648FC8" w14:textId="70AF6BA3" w:rsidR="00B47C78" w:rsidRDefault="00B47C78" w:rsidP="003B0B01">
      <w:pPr>
        <w:jc w:val="center"/>
        <w:rPr>
          <w:b/>
          <w:bCs/>
        </w:rPr>
      </w:pPr>
    </w:p>
    <w:p w14:paraId="14C1303F" w14:textId="5264A73E" w:rsidR="00A37340" w:rsidRDefault="00A37340" w:rsidP="003B0B01">
      <w:pPr>
        <w:jc w:val="center"/>
        <w:rPr>
          <w:b/>
          <w:bCs/>
        </w:rPr>
      </w:pPr>
    </w:p>
    <w:p w14:paraId="38CE808F" w14:textId="77777777" w:rsidR="00A37340" w:rsidRDefault="00A37340" w:rsidP="003B0B01">
      <w:pPr>
        <w:jc w:val="center"/>
        <w:rPr>
          <w:b/>
          <w:bCs/>
        </w:rPr>
        <w:sectPr w:rsidR="00A37340" w:rsidSect="003B0B01">
          <w:pgSz w:w="16838" w:h="11906" w:orient="landscape"/>
          <w:pgMar w:top="426" w:right="1387" w:bottom="850" w:left="1134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813"/>
      </w:tblGrid>
      <w:tr w:rsidR="0044794D" w14:paraId="372C73C7" w14:textId="77777777" w:rsidTr="0044794D">
        <w:trPr>
          <w:jc w:val="center"/>
        </w:trPr>
        <w:tc>
          <w:tcPr>
            <w:tcW w:w="5807" w:type="dxa"/>
          </w:tcPr>
          <w:p w14:paraId="585F54C5" w14:textId="77777777" w:rsidR="0044794D" w:rsidRDefault="0044794D" w:rsidP="0044794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bookmarkStart w:id="0" w:name="_Hlk219992585"/>
          </w:p>
        </w:tc>
        <w:tc>
          <w:tcPr>
            <w:tcW w:w="4813" w:type="dxa"/>
          </w:tcPr>
          <w:p w14:paraId="1D4BCE90" w14:textId="00402CC7" w:rsidR="0044794D" w:rsidRDefault="0044794D" w:rsidP="004479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ПРИЛОЖЕНИЕ-1</w:t>
            </w:r>
          </w:p>
          <w:p w14:paraId="5851CB5B" w14:textId="77777777" w:rsidR="0044794D" w:rsidRDefault="0044794D" w:rsidP="004479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 Тарифам обслуживания юридических лиц, утвержденных решением Правления АКБ «Банк развития бизнеса» за №35 </w:t>
            </w:r>
          </w:p>
          <w:p w14:paraId="5C43FC21" w14:textId="39D916F0" w:rsidR="0044794D" w:rsidRDefault="0044794D" w:rsidP="004479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26 февраля 2024 года</w:t>
            </w:r>
          </w:p>
        </w:tc>
      </w:tr>
    </w:tbl>
    <w:p w14:paraId="6C68F68F" w14:textId="77777777" w:rsidR="0044794D" w:rsidRDefault="0044794D" w:rsidP="0044794D">
      <w:pPr>
        <w:jc w:val="right"/>
        <w:rPr>
          <w:rFonts w:ascii="Times New Roman" w:hAnsi="Times New Roman" w:cs="Times New Roman"/>
          <w:b/>
          <w:bCs/>
        </w:rPr>
      </w:pPr>
    </w:p>
    <w:p w14:paraId="3540F056" w14:textId="77777777" w:rsidR="0044794D" w:rsidRDefault="0044794D" w:rsidP="0044794D">
      <w:pPr>
        <w:jc w:val="right"/>
        <w:rPr>
          <w:rFonts w:ascii="Times New Roman" w:hAnsi="Times New Roman" w:cs="Times New Roman"/>
          <w:b/>
          <w:bCs/>
        </w:rPr>
      </w:pPr>
    </w:p>
    <w:p w14:paraId="7A5DB72A" w14:textId="035EA791" w:rsidR="0044794D" w:rsidRDefault="0044794D" w:rsidP="004479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94D">
        <w:rPr>
          <w:rFonts w:ascii="Times New Roman" w:hAnsi="Times New Roman" w:cs="Times New Roman"/>
          <w:b/>
          <w:bCs/>
          <w:sz w:val="28"/>
          <w:szCs w:val="28"/>
        </w:rPr>
        <w:t>Пакет обслуживания «Первый шаг к бизнесу»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6"/>
        <w:gridCol w:w="4388"/>
      </w:tblGrid>
      <w:tr w:rsidR="0044794D" w:rsidRPr="00871FF4" w14:paraId="1FCB54A0" w14:textId="77777777" w:rsidTr="008B547A">
        <w:trPr>
          <w:jc w:val="center"/>
        </w:trPr>
        <w:tc>
          <w:tcPr>
            <w:tcW w:w="846" w:type="dxa"/>
            <w:vAlign w:val="center"/>
          </w:tcPr>
          <w:p w14:paraId="73797A5C" w14:textId="367A8A56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6" w:type="dxa"/>
            <w:vAlign w:val="center"/>
          </w:tcPr>
          <w:p w14:paraId="1658219F" w14:textId="647DAFE1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услуг</w:t>
            </w:r>
          </w:p>
        </w:tc>
        <w:tc>
          <w:tcPr>
            <w:tcW w:w="4388" w:type="dxa"/>
            <w:vAlign w:val="center"/>
          </w:tcPr>
          <w:p w14:paraId="4E0E9086" w14:textId="3A45464B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/ описание</w:t>
            </w:r>
          </w:p>
        </w:tc>
      </w:tr>
      <w:tr w:rsidR="0044794D" w:rsidRPr="00871FF4" w14:paraId="09E20A23" w14:textId="77777777" w:rsidTr="008B547A">
        <w:trPr>
          <w:jc w:val="center"/>
        </w:trPr>
        <w:tc>
          <w:tcPr>
            <w:tcW w:w="846" w:type="dxa"/>
            <w:vAlign w:val="center"/>
          </w:tcPr>
          <w:p w14:paraId="567A3FD6" w14:textId="25C5293C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14:paraId="2AEFDA0C" w14:textId="1A51FC03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sz w:val="24"/>
                <w:szCs w:val="24"/>
              </w:rPr>
              <w:t>Клиент (сегмент)</w:t>
            </w:r>
          </w:p>
        </w:tc>
        <w:tc>
          <w:tcPr>
            <w:tcW w:w="4388" w:type="dxa"/>
            <w:vAlign w:val="center"/>
          </w:tcPr>
          <w:p w14:paraId="4E8CC803" w14:textId="37859280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sz w:val="24"/>
                <w:szCs w:val="24"/>
              </w:rPr>
              <w:t>Субъекты малого бизнеса</w:t>
            </w:r>
          </w:p>
        </w:tc>
      </w:tr>
      <w:tr w:rsidR="0044794D" w:rsidRPr="00871FF4" w14:paraId="53E71C6D" w14:textId="77777777" w:rsidTr="008B547A">
        <w:trPr>
          <w:jc w:val="center"/>
        </w:trPr>
        <w:tc>
          <w:tcPr>
            <w:tcW w:w="846" w:type="dxa"/>
            <w:vAlign w:val="center"/>
          </w:tcPr>
          <w:p w14:paraId="3FAB9B89" w14:textId="7B0E2D8B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6" w:type="dxa"/>
            <w:vAlign w:val="center"/>
          </w:tcPr>
          <w:p w14:paraId="357AA0CD" w14:textId="529252F6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Суб-сегмент</w:t>
            </w:r>
          </w:p>
        </w:tc>
        <w:tc>
          <w:tcPr>
            <w:tcW w:w="4388" w:type="dxa"/>
            <w:vAlign w:val="center"/>
          </w:tcPr>
          <w:p w14:paraId="3C779DA2" w14:textId="10ABEB05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 субъекты</w:t>
            </w:r>
          </w:p>
        </w:tc>
      </w:tr>
      <w:tr w:rsidR="0044794D" w:rsidRPr="00871FF4" w14:paraId="333EA6E4" w14:textId="77777777" w:rsidTr="008B547A">
        <w:trPr>
          <w:jc w:val="center"/>
        </w:trPr>
        <w:tc>
          <w:tcPr>
            <w:tcW w:w="846" w:type="dxa"/>
            <w:vAlign w:val="center"/>
          </w:tcPr>
          <w:p w14:paraId="643A73DD" w14:textId="22FC4C85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6" w:type="dxa"/>
            <w:vAlign w:val="center"/>
          </w:tcPr>
          <w:p w14:paraId="317BBF33" w14:textId="18E9C738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пакета обслуживания</w:t>
            </w:r>
          </w:p>
        </w:tc>
        <w:tc>
          <w:tcPr>
            <w:tcW w:w="4388" w:type="dxa"/>
            <w:vAlign w:val="center"/>
          </w:tcPr>
          <w:p w14:paraId="7362E02A" w14:textId="74661B8E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дней</w:t>
            </w:r>
          </w:p>
        </w:tc>
      </w:tr>
      <w:tr w:rsidR="0044794D" w:rsidRPr="00871FF4" w14:paraId="598012EE" w14:textId="77777777" w:rsidTr="008B547A">
        <w:trPr>
          <w:jc w:val="center"/>
        </w:trPr>
        <w:tc>
          <w:tcPr>
            <w:tcW w:w="846" w:type="dxa"/>
            <w:vAlign w:val="center"/>
          </w:tcPr>
          <w:p w14:paraId="05954795" w14:textId="4083AADF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86" w:type="dxa"/>
            <w:vAlign w:val="center"/>
          </w:tcPr>
          <w:p w14:paraId="4AE7CEEF" w14:textId="2B7E6C6B" w:rsidR="0044794D" w:rsidRPr="00871FF4" w:rsidRDefault="00851F61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услуги</w:t>
            </w:r>
          </w:p>
        </w:tc>
        <w:tc>
          <w:tcPr>
            <w:tcW w:w="4388" w:type="dxa"/>
            <w:vAlign w:val="center"/>
          </w:tcPr>
          <w:p w14:paraId="39FA7C51" w14:textId="3AB031F9" w:rsidR="0044794D" w:rsidRPr="00871FF4" w:rsidRDefault="00851F61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филиальную сеть банка</w:t>
            </w:r>
          </w:p>
        </w:tc>
      </w:tr>
      <w:tr w:rsidR="0044794D" w:rsidRPr="00871FF4" w14:paraId="3722C1E4" w14:textId="77777777" w:rsidTr="008B547A">
        <w:trPr>
          <w:jc w:val="center"/>
        </w:trPr>
        <w:tc>
          <w:tcPr>
            <w:tcW w:w="846" w:type="dxa"/>
            <w:vAlign w:val="center"/>
          </w:tcPr>
          <w:p w14:paraId="216316B2" w14:textId="0B94C3C2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6" w:type="dxa"/>
            <w:vAlign w:val="center"/>
          </w:tcPr>
          <w:p w14:paraId="716A6328" w14:textId="6D161A99" w:rsidR="0044794D" w:rsidRPr="00871FF4" w:rsidRDefault="00EA1D13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пакета обслуживания</w:t>
            </w:r>
          </w:p>
        </w:tc>
        <w:tc>
          <w:tcPr>
            <w:tcW w:w="4388" w:type="dxa"/>
            <w:vAlign w:val="center"/>
          </w:tcPr>
          <w:p w14:paraId="196AF416" w14:textId="2BF033E1" w:rsidR="0044794D" w:rsidRPr="00871FF4" w:rsidRDefault="00EA1D13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13">
              <w:rPr>
                <w:rFonts w:ascii="Times New Roman" w:hAnsi="Times New Roman" w:cs="Times New Roman"/>
                <w:sz w:val="24"/>
                <w:szCs w:val="24"/>
              </w:rPr>
              <w:t>«Первый шаг к бизнесу»</w:t>
            </w:r>
          </w:p>
        </w:tc>
      </w:tr>
      <w:tr w:rsidR="0044794D" w:rsidRPr="00871FF4" w14:paraId="01769B7C" w14:textId="77777777" w:rsidTr="008B547A">
        <w:trPr>
          <w:jc w:val="center"/>
        </w:trPr>
        <w:tc>
          <w:tcPr>
            <w:tcW w:w="846" w:type="dxa"/>
            <w:vAlign w:val="center"/>
          </w:tcPr>
          <w:p w14:paraId="4B750FC2" w14:textId="15D5E903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6" w:type="dxa"/>
            <w:vAlign w:val="center"/>
          </w:tcPr>
          <w:p w14:paraId="64EA6DB3" w14:textId="52BD8A2E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расчетных счетов – первичных/вторичных</w:t>
            </w:r>
          </w:p>
        </w:tc>
        <w:tc>
          <w:tcPr>
            <w:tcW w:w="4388" w:type="dxa"/>
            <w:vAlign w:val="center"/>
          </w:tcPr>
          <w:p w14:paraId="107F5F45" w14:textId="6F4A4855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4794D" w:rsidRPr="00871FF4" w14:paraId="56851119" w14:textId="77777777" w:rsidTr="008B547A">
        <w:trPr>
          <w:jc w:val="center"/>
        </w:trPr>
        <w:tc>
          <w:tcPr>
            <w:tcW w:w="846" w:type="dxa"/>
            <w:vAlign w:val="center"/>
          </w:tcPr>
          <w:p w14:paraId="3E37871D" w14:textId="4EE1C4AE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86" w:type="dxa"/>
            <w:vAlign w:val="center"/>
          </w:tcPr>
          <w:p w14:paraId="73473DAC" w14:textId="7249D3FE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счетов</w:t>
            </w:r>
          </w:p>
        </w:tc>
        <w:tc>
          <w:tcPr>
            <w:tcW w:w="4388" w:type="dxa"/>
            <w:vAlign w:val="center"/>
          </w:tcPr>
          <w:p w14:paraId="0F15E87F" w14:textId="07C29DD2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4794D" w:rsidRPr="00871FF4" w14:paraId="704115E8" w14:textId="77777777" w:rsidTr="008B547A">
        <w:trPr>
          <w:jc w:val="center"/>
        </w:trPr>
        <w:tc>
          <w:tcPr>
            <w:tcW w:w="846" w:type="dxa"/>
            <w:vAlign w:val="center"/>
          </w:tcPr>
          <w:p w14:paraId="38E80E61" w14:textId="17972A10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86" w:type="dxa"/>
            <w:vAlign w:val="center"/>
          </w:tcPr>
          <w:p w14:paraId="397C8272" w14:textId="1A222064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Перерегистрация и переоформление расчетных счетов</w:t>
            </w:r>
          </w:p>
        </w:tc>
        <w:tc>
          <w:tcPr>
            <w:tcW w:w="4388" w:type="dxa"/>
            <w:vAlign w:val="center"/>
          </w:tcPr>
          <w:p w14:paraId="78A515C5" w14:textId="0AB1748B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4794D" w:rsidRPr="00871FF4" w14:paraId="50BFF8F4" w14:textId="77777777" w:rsidTr="008B547A">
        <w:trPr>
          <w:jc w:val="center"/>
        </w:trPr>
        <w:tc>
          <w:tcPr>
            <w:tcW w:w="846" w:type="dxa"/>
            <w:vAlign w:val="center"/>
          </w:tcPr>
          <w:p w14:paraId="0BF2627D" w14:textId="240D0B45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86" w:type="dxa"/>
            <w:vAlign w:val="center"/>
          </w:tcPr>
          <w:p w14:paraId="6CB91CF7" w14:textId="05459F75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расчетных счетов</w:t>
            </w:r>
          </w:p>
        </w:tc>
        <w:tc>
          <w:tcPr>
            <w:tcW w:w="4388" w:type="dxa"/>
            <w:vAlign w:val="center"/>
          </w:tcPr>
          <w:p w14:paraId="14991B7B" w14:textId="495A1EFF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4794D" w:rsidRPr="00871FF4" w14:paraId="0A0A0E7F" w14:textId="77777777" w:rsidTr="008B547A">
        <w:trPr>
          <w:jc w:val="center"/>
        </w:trPr>
        <w:tc>
          <w:tcPr>
            <w:tcW w:w="846" w:type="dxa"/>
            <w:vAlign w:val="center"/>
          </w:tcPr>
          <w:p w14:paraId="6FBE761D" w14:textId="648E882A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86" w:type="dxa"/>
            <w:vAlign w:val="center"/>
          </w:tcPr>
          <w:p w14:paraId="78C62FB1" w14:textId="08C9D765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подтверждений и выписок клиентам</w:t>
            </w:r>
          </w:p>
        </w:tc>
        <w:tc>
          <w:tcPr>
            <w:tcW w:w="4388" w:type="dxa"/>
            <w:vAlign w:val="center"/>
          </w:tcPr>
          <w:p w14:paraId="66208E90" w14:textId="67B908AC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4794D" w:rsidRPr="00871FF4" w14:paraId="2D417C9C" w14:textId="77777777" w:rsidTr="008B547A">
        <w:trPr>
          <w:jc w:val="center"/>
        </w:trPr>
        <w:tc>
          <w:tcPr>
            <w:tcW w:w="846" w:type="dxa"/>
            <w:vAlign w:val="center"/>
          </w:tcPr>
          <w:p w14:paraId="3EDACBFE" w14:textId="104DAC2D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86" w:type="dxa"/>
            <w:vAlign w:val="center"/>
          </w:tcPr>
          <w:p w14:paraId="6AD0AF67" w14:textId="28D58577" w:rsidR="0044794D" w:rsidRPr="00871FF4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денежных средств по платежному поручению клиента (дебетовые обороты) в течение месяца</w:t>
            </w:r>
          </w:p>
        </w:tc>
        <w:tc>
          <w:tcPr>
            <w:tcW w:w="4388" w:type="dxa"/>
            <w:vAlign w:val="center"/>
          </w:tcPr>
          <w:p w14:paraId="46FDA1CD" w14:textId="77777777" w:rsidR="0044794D" w:rsidRDefault="003F6BC7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50,0 млн.сум – бесплатно (в течение 3 месяцев</w:t>
            </w:r>
          </w:p>
          <w:p w14:paraId="5B553D2E" w14:textId="77777777" w:rsidR="001F241C" w:rsidRDefault="001F241C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50,0 млн.сум – 0,5%</w:t>
            </w:r>
          </w:p>
          <w:p w14:paraId="62E60458" w14:textId="7970E417" w:rsidR="001F241C" w:rsidRPr="00871FF4" w:rsidRDefault="001F241C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системе БРБ – 0,2%</w:t>
            </w:r>
          </w:p>
        </w:tc>
      </w:tr>
      <w:tr w:rsidR="0044794D" w:rsidRPr="00871FF4" w14:paraId="0BBCD7CB" w14:textId="77777777" w:rsidTr="008B547A">
        <w:trPr>
          <w:jc w:val="center"/>
        </w:trPr>
        <w:tc>
          <w:tcPr>
            <w:tcW w:w="846" w:type="dxa"/>
            <w:vAlign w:val="center"/>
          </w:tcPr>
          <w:p w14:paraId="445641F1" w14:textId="11716BAA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86" w:type="dxa"/>
            <w:vAlign w:val="center"/>
          </w:tcPr>
          <w:p w14:paraId="3C2C8927" w14:textId="39A004FE" w:rsidR="0044794D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корпоративных карт ИП и юридических лиц за счет средств на счетах клеинтов</w:t>
            </w:r>
          </w:p>
        </w:tc>
        <w:tc>
          <w:tcPr>
            <w:tcW w:w="4388" w:type="dxa"/>
            <w:vAlign w:val="center"/>
          </w:tcPr>
          <w:p w14:paraId="13966567" w14:textId="6438BA2A" w:rsidR="0044794D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44794D" w:rsidRPr="00871FF4" w14:paraId="6E8A2ED7" w14:textId="77777777" w:rsidTr="008B547A">
        <w:trPr>
          <w:jc w:val="center"/>
        </w:trPr>
        <w:tc>
          <w:tcPr>
            <w:tcW w:w="846" w:type="dxa"/>
            <w:vAlign w:val="center"/>
          </w:tcPr>
          <w:p w14:paraId="66AF4323" w14:textId="45C3B892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86" w:type="dxa"/>
            <w:vAlign w:val="center"/>
          </w:tcPr>
          <w:p w14:paraId="6CAF7EFD" w14:textId="65CE1BDD" w:rsidR="0044794D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совершенный электронный платеж</w:t>
            </w:r>
          </w:p>
        </w:tc>
        <w:tc>
          <w:tcPr>
            <w:tcW w:w="4388" w:type="dxa"/>
            <w:vAlign w:val="center"/>
          </w:tcPr>
          <w:p w14:paraId="40011F2B" w14:textId="77777777" w:rsidR="00AB2A40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1,5-кратном размере </w:t>
            </w:r>
          </w:p>
          <w:p w14:paraId="23A7919E" w14:textId="283C3B27" w:rsidR="0044794D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расходов ГЦИ</w:t>
            </w:r>
          </w:p>
        </w:tc>
      </w:tr>
      <w:tr w:rsidR="0044794D" w:rsidRPr="00871FF4" w14:paraId="579DC0B6" w14:textId="77777777" w:rsidTr="008B547A">
        <w:trPr>
          <w:jc w:val="center"/>
        </w:trPr>
        <w:tc>
          <w:tcPr>
            <w:tcW w:w="846" w:type="dxa"/>
            <w:vAlign w:val="center"/>
          </w:tcPr>
          <w:p w14:paraId="4633E325" w14:textId="092BA664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86" w:type="dxa"/>
            <w:vAlign w:val="center"/>
          </w:tcPr>
          <w:p w14:paraId="4F9DD1CA" w14:textId="5805F876" w:rsidR="0044794D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Утеря либо повреждения ключа для обслуживания по системе </w:t>
            </w:r>
            <w:r w:rsidRPr="00AB2A40">
              <w:rPr>
                <w:rFonts w:ascii="Times New Roman" w:hAnsi="Times New Roman" w:cs="Times New Roman"/>
                <w:sz w:val="24"/>
                <w:szCs w:val="24"/>
              </w:rPr>
              <w:t>«Internet banking»</w:t>
            </w:r>
          </w:p>
        </w:tc>
        <w:tc>
          <w:tcPr>
            <w:tcW w:w="4388" w:type="dxa"/>
            <w:vAlign w:val="center"/>
          </w:tcPr>
          <w:p w14:paraId="748619EE" w14:textId="55BB0DB8" w:rsidR="0044794D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БРВ</w:t>
            </w:r>
          </w:p>
        </w:tc>
      </w:tr>
      <w:tr w:rsidR="0044794D" w:rsidRPr="00871FF4" w14:paraId="3A9345EE" w14:textId="77777777" w:rsidTr="008B547A">
        <w:trPr>
          <w:jc w:val="center"/>
        </w:trPr>
        <w:tc>
          <w:tcPr>
            <w:tcW w:w="846" w:type="dxa"/>
            <w:vAlign w:val="center"/>
          </w:tcPr>
          <w:p w14:paraId="59F6ECB1" w14:textId="22D30C08" w:rsidR="0044794D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86" w:type="dxa"/>
            <w:vAlign w:val="center"/>
          </w:tcPr>
          <w:p w14:paraId="3EDD3B9E" w14:textId="77777777" w:rsidR="00AB2A40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70E335B0" w14:textId="3E903F68" w:rsidR="0044794D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40">
              <w:rPr>
                <w:rFonts w:ascii="Times New Roman" w:hAnsi="Times New Roman" w:cs="Times New Roman"/>
                <w:sz w:val="24"/>
                <w:szCs w:val="24"/>
              </w:rPr>
              <w:t>«Internet banking»</w:t>
            </w:r>
          </w:p>
        </w:tc>
        <w:tc>
          <w:tcPr>
            <w:tcW w:w="4388" w:type="dxa"/>
            <w:vAlign w:val="center"/>
          </w:tcPr>
          <w:p w14:paraId="578F96A6" w14:textId="79AA2BB9" w:rsidR="0044794D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71FF4" w:rsidRPr="00871FF4" w14:paraId="25E57FFD" w14:textId="77777777" w:rsidTr="008B547A">
        <w:trPr>
          <w:jc w:val="center"/>
        </w:trPr>
        <w:tc>
          <w:tcPr>
            <w:tcW w:w="846" w:type="dxa"/>
            <w:vAlign w:val="center"/>
          </w:tcPr>
          <w:p w14:paraId="0FCC592C" w14:textId="28CE449C" w:rsidR="00871FF4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86" w:type="dxa"/>
            <w:vAlign w:val="center"/>
          </w:tcPr>
          <w:p w14:paraId="03E74B68" w14:textId="77777777" w:rsidR="00AB2A40" w:rsidRDefault="00AB2A40" w:rsidP="00AB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2D8597EB" w14:textId="211E055A" w:rsidR="00871FF4" w:rsidRPr="00871FF4" w:rsidRDefault="00AB2A40" w:rsidP="00AB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2A40">
              <w:rPr>
                <w:rFonts w:ascii="Times New Roman" w:hAnsi="Times New Roman" w:cs="Times New Roman"/>
                <w:sz w:val="24"/>
                <w:szCs w:val="24"/>
              </w:rPr>
              <w:t>banking»</w:t>
            </w:r>
          </w:p>
        </w:tc>
        <w:tc>
          <w:tcPr>
            <w:tcW w:w="4388" w:type="dxa"/>
            <w:vAlign w:val="center"/>
          </w:tcPr>
          <w:p w14:paraId="7921EF47" w14:textId="6E6AB6E8" w:rsidR="00871FF4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71FF4" w:rsidRPr="00871FF4" w14:paraId="49A2122E" w14:textId="77777777" w:rsidTr="008B547A">
        <w:trPr>
          <w:jc w:val="center"/>
        </w:trPr>
        <w:tc>
          <w:tcPr>
            <w:tcW w:w="846" w:type="dxa"/>
            <w:vAlign w:val="center"/>
          </w:tcPr>
          <w:p w14:paraId="706BD6DD" w14:textId="10E11595" w:rsidR="00871FF4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86" w:type="dxa"/>
            <w:vAlign w:val="center"/>
          </w:tcPr>
          <w:p w14:paraId="55BBD95E" w14:textId="77777777" w:rsidR="00AB2A40" w:rsidRDefault="00AB2A40" w:rsidP="00AB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741EC0D6" w14:textId="7E696B4D" w:rsidR="00871FF4" w:rsidRPr="00871FF4" w:rsidRDefault="00AB2A40" w:rsidP="00AB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A40">
              <w:rPr>
                <w:rFonts w:ascii="Times New Roman" w:hAnsi="Times New Roman" w:cs="Times New Roman"/>
                <w:sz w:val="24"/>
                <w:szCs w:val="24"/>
              </w:rPr>
              <w:t>banking»</w:t>
            </w:r>
          </w:p>
        </w:tc>
        <w:tc>
          <w:tcPr>
            <w:tcW w:w="4388" w:type="dxa"/>
            <w:vAlign w:val="center"/>
          </w:tcPr>
          <w:p w14:paraId="5AD8C8F4" w14:textId="49E5ECAB" w:rsidR="00871FF4" w:rsidRPr="00871FF4" w:rsidRDefault="00AB2A40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71FF4" w:rsidRPr="00871FF4" w14:paraId="6D7184A3" w14:textId="77777777" w:rsidTr="008B547A">
        <w:trPr>
          <w:jc w:val="center"/>
        </w:trPr>
        <w:tc>
          <w:tcPr>
            <w:tcW w:w="846" w:type="dxa"/>
            <w:vAlign w:val="center"/>
          </w:tcPr>
          <w:p w14:paraId="69A04ADF" w14:textId="2321A348" w:rsidR="00871FF4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386" w:type="dxa"/>
            <w:vAlign w:val="center"/>
          </w:tcPr>
          <w:p w14:paraId="456536E3" w14:textId="1D3C9534" w:rsidR="00871FF4" w:rsidRPr="004D1193" w:rsidRDefault="004D1193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корпоративных карт в национальной валюте юридическим лицам и ИП</w:t>
            </w:r>
          </w:p>
        </w:tc>
        <w:tc>
          <w:tcPr>
            <w:tcW w:w="4388" w:type="dxa"/>
            <w:vAlign w:val="center"/>
          </w:tcPr>
          <w:p w14:paraId="56F76F31" w14:textId="03A02B89" w:rsidR="00871FF4" w:rsidRPr="00871FF4" w:rsidRDefault="004D1193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от БРВ</w:t>
            </w:r>
          </w:p>
        </w:tc>
      </w:tr>
      <w:tr w:rsidR="00871FF4" w:rsidRPr="00871FF4" w14:paraId="496C685F" w14:textId="77777777" w:rsidTr="008B547A">
        <w:trPr>
          <w:jc w:val="center"/>
        </w:trPr>
        <w:tc>
          <w:tcPr>
            <w:tcW w:w="846" w:type="dxa"/>
            <w:vAlign w:val="center"/>
          </w:tcPr>
          <w:p w14:paraId="36FA5940" w14:textId="61631018" w:rsidR="00871FF4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386" w:type="dxa"/>
            <w:vAlign w:val="center"/>
          </w:tcPr>
          <w:p w14:paraId="69CC79FB" w14:textId="77777777" w:rsidR="004D1193" w:rsidRDefault="004D1193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международных корпоративных карт </w:t>
            </w:r>
          </w:p>
          <w:p w14:paraId="3D3EC5CA" w14:textId="0BCA452D" w:rsidR="00871FF4" w:rsidRPr="00871FF4" w:rsidRDefault="004D1193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4D1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Pr="004D11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лицам и ИП</w:t>
            </w:r>
          </w:p>
        </w:tc>
        <w:tc>
          <w:tcPr>
            <w:tcW w:w="4388" w:type="dxa"/>
            <w:vAlign w:val="center"/>
          </w:tcPr>
          <w:p w14:paraId="2C36B28C" w14:textId="098A7EB3" w:rsidR="00871FF4" w:rsidRPr="004D1193" w:rsidRDefault="004D1193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сум (включая НДС)</w:t>
            </w:r>
          </w:p>
        </w:tc>
      </w:tr>
      <w:tr w:rsidR="00871FF4" w:rsidRPr="00871FF4" w14:paraId="79870FDF" w14:textId="77777777" w:rsidTr="008B547A">
        <w:trPr>
          <w:jc w:val="center"/>
        </w:trPr>
        <w:tc>
          <w:tcPr>
            <w:tcW w:w="846" w:type="dxa"/>
            <w:vAlign w:val="center"/>
          </w:tcPr>
          <w:p w14:paraId="5EECD13D" w14:textId="5A484B25" w:rsidR="00871FF4" w:rsidRPr="00871FF4" w:rsidRDefault="00871FF4" w:rsidP="00447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5386" w:type="dxa"/>
            <w:vAlign w:val="center"/>
          </w:tcPr>
          <w:p w14:paraId="3E23EB00" w14:textId="0681EF1F" w:rsidR="00871FF4" w:rsidRPr="00871FF4" w:rsidRDefault="004D1193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  <w:tc>
          <w:tcPr>
            <w:tcW w:w="4388" w:type="dxa"/>
            <w:vAlign w:val="center"/>
          </w:tcPr>
          <w:p w14:paraId="380148B0" w14:textId="77777777" w:rsidR="00871FF4" w:rsidRDefault="004D1193" w:rsidP="008B547A">
            <w:pPr>
              <w:pStyle w:val="aa"/>
              <w:numPr>
                <w:ilvl w:val="0"/>
                <w:numId w:val="5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тарифа плана обслуживания осуществляется бесплатно (после завершения срока действия пакета изучаются </w:t>
            </w:r>
            <w:r w:rsidR="008B547A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на счета клиента и пакет обслуживания </w:t>
            </w:r>
            <w:r w:rsidR="008B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пересматривается вместе с клиентом)</w:t>
            </w:r>
          </w:p>
          <w:p w14:paraId="14F2E5CF" w14:textId="77777777" w:rsidR="008B547A" w:rsidRDefault="008B547A" w:rsidP="008B547A">
            <w:pPr>
              <w:pStyle w:val="aa"/>
              <w:numPr>
                <w:ilvl w:val="0"/>
                <w:numId w:val="5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прочим видам услуг банка взимается в соответствии с тарифами банка</w:t>
            </w:r>
          </w:p>
          <w:p w14:paraId="05B8FCB2" w14:textId="77777777" w:rsidR="008B547A" w:rsidRDefault="008B547A" w:rsidP="008B547A">
            <w:pPr>
              <w:pStyle w:val="aa"/>
              <w:numPr>
                <w:ilvl w:val="0"/>
                <w:numId w:val="5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субъектов предпринимательства</w:t>
            </w:r>
            <w:r w:rsidR="00301D66">
              <w:rPr>
                <w:rFonts w:ascii="Times New Roman" w:hAnsi="Times New Roman" w:cs="Times New Roman"/>
                <w:sz w:val="24"/>
                <w:szCs w:val="24"/>
              </w:rPr>
              <w:t>, чей ежемесячный объем поступлений на счет составляет до 50,0 млн.сум</w:t>
            </w:r>
          </w:p>
          <w:p w14:paraId="4B56A1B6" w14:textId="77777777" w:rsidR="00301D66" w:rsidRDefault="00301D66" w:rsidP="008B547A">
            <w:pPr>
              <w:pStyle w:val="aa"/>
              <w:numPr>
                <w:ilvl w:val="0"/>
                <w:numId w:val="5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Этот пакет обслуживания для клиентов, обслуживающихся в банке</w:t>
            </w:r>
          </w:p>
          <w:p w14:paraId="4046E898" w14:textId="77777777" w:rsidR="00301D66" w:rsidRDefault="00301D66" w:rsidP="008B547A">
            <w:pPr>
              <w:pStyle w:val="aa"/>
              <w:numPr>
                <w:ilvl w:val="0"/>
                <w:numId w:val="5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Клиенты могут воспользоваться месячными льготами только один раз</w:t>
            </w:r>
          </w:p>
          <w:p w14:paraId="0822F3D4" w14:textId="77777777" w:rsidR="00301D66" w:rsidRDefault="00301D66" w:rsidP="008B547A">
            <w:pPr>
              <w:pStyle w:val="aa"/>
              <w:numPr>
                <w:ilvl w:val="0"/>
                <w:numId w:val="5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внешним и внутренним платежам, осуществляемым дистанционно, применяются ставки в размере 80% от предусмотренных пакетом ставок</w:t>
            </w:r>
          </w:p>
          <w:p w14:paraId="02FB30AD" w14:textId="741544A6" w:rsidR="00301D66" w:rsidRPr="004D1193" w:rsidRDefault="00301D66" w:rsidP="008B547A">
            <w:pPr>
              <w:pStyle w:val="aa"/>
              <w:numPr>
                <w:ilvl w:val="0"/>
                <w:numId w:val="5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взимается в начале каждого месяца. </w:t>
            </w:r>
          </w:p>
        </w:tc>
      </w:tr>
      <w:tr w:rsidR="00FF1EE9" w:rsidRPr="00871FF4" w14:paraId="3A1950B3" w14:textId="77777777" w:rsidTr="007D5D35">
        <w:trPr>
          <w:jc w:val="center"/>
        </w:trPr>
        <w:tc>
          <w:tcPr>
            <w:tcW w:w="6232" w:type="dxa"/>
            <w:gridSpan w:val="2"/>
            <w:vAlign w:val="center"/>
          </w:tcPr>
          <w:p w14:paraId="3EBBC701" w14:textId="5C28734E" w:rsidR="00FF1EE9" w:rsidRPr="00871FF4" w:rsidRDefault="00FF1EE9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Ежемесячный абонентский платеж за пакет обслуживания</w:t>
            </w:r>
          </w:p>
        </w:tc>
        <w:tc>
          <w:tcPr>
            <w:tcW w:w="4388" w:type="dxa"/>
            <w:vAlign w:val="center"/>
          </w:tcPr>
          <w:p w14:paraId="44CE517F" w14:textId="5ED8A71B" w:rsidR="00FF1EE9" w:rsidRPr="00871FF4" w:rsidRDefault="00FF1EE9" w:rsidP="0044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0,4-кратном размере БРВ (абонентская плата взимается, начиная со второго месяца)</w:t>
            </w:r>
          </w:p>
        </w:tc>
      </w:tr>
    </w:tbl>
    <w:p w14:paraId="614F0D29" w14:textId="77777777" w:rsidR="0044794D" w:rsidRPr="0044794D" w:rsidRDefault="0044794D" w:rsidP="004479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0E4DD" w14:textId="259CA543" w:rsidR="00A37340" w:rsidRDefault="00A37340" w:rsidP="0044794D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2B6D80" w14:paraId="64F36AA4" w14:textId="77777777" w:rsidTr="002B6D80">
        <w:trPr>
          <w:jc w:val="center"/>
        </w:trPr>
        <w:tc>
          <w:tcPr>
            <w:tcW w:w="5310" w:type="dxa"/>
          </w:tcPr>
          <w:p w14:paraId="79E1060A" w14:textId="1C0D528A" w:rsidR="002B6D80" w:rsidRDefault="002B6D80" w:rsidP="002B6D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Директор департамента малого и среднего бизнеса </w:t>
            </w:r>
          </w:p>
        </w:tc>
        <w:tc>
          <w:tcPr>
            <w:tcW w:w="5310" w:type="dxa"/>
          </w:tcPr>
          <w:p w14:paraId="48B1B82D" w14:textId="01C0502D" w:rsidR="002B6D80" w:rsidRDefault="002B6D80" w:rsidP="002B6D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Ф.Нарбеков</w:t>
            </w:r>
          </w:p>
        </w:tc>
      </w:tr>
      <w:bookmarkEnd w:id="0"/>
    </w:tbl>
    <w:p w14:paraId="057CB650" w14:textId="53AAED91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5F68A964" w14:textId="4D3759BD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5F7A7D87" w14:textId="792E8406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088BCE2C" w14:textId="7671285A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6E25F1A3" w14:textId="40B3FE9D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543BA560" w14:textId="0F4433A3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467DACEF" w14:textId="5E6039EB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2C9AD832" w14:textId="4B64B840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71FD5107" w14:textId="1E1A7B52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78F9C357" w14:textId="20C7D68B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2D7E68BD" w14:textId="6584F71F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39093FA5" w14:textId="32DB7F8C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29B8F933" w14:textId="383CDD1D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11FB753C" w14:textId="76CD2E26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38706037" w14:textId="4A27F3EC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813"/>
      </w:tblGrid>
      <w:tr w:rsidR="002B6D80" w14:paraId="77198118" w14:textId="77777777" w:rsidTr="002B6D80">
        <w:trPr>
          <w:jc w:val="center"/>
        </w:trPr>
        <w:tc>
          <w:tcPr>
            <w:tcW w:w="5807" w:type="dxa"/>
          </w:tcPr>
          <w:p w14:paraId="7D7BE069" w14:textId="77777777" w:rsidR="002B6D80" w:rsidRDefault="002B6D80" w:rsidP="000B53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bookmarkStart w:id="1" w:name="_Hlk220318897"/>
          </w:p>
        </w:tc>
        <w:tc>
          <w:tcPr>
            <w:tcW w:w="4813" w:type="dxa"/>
          </w:tcPr>
          <w:p w14:paraId="145D1070" w14:textId="775A0F78" w:rsidR="002B6D80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ПРИЛОЖЕНИЕ-2</w:t>
            </w:r>
          </w:p>
          <w:p w14:paraId="514C4891" w14:textId="77777777" w:rsidR="002B6D80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 Тарифам обслуживания юридических лиц, утвержденных решением Правления АКБ «Банк развития бизнеса» за №35 </w:t>
            </w:r>
          </w:p>
          <w:p w14:paraId="7688BF22" w14:textId="77777777" w:rsidR="002B6D80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26 февраля 2024 года</w:t>
            </w:r>
          </w:p>
        </w:tc>
      </w:tr>
    </w:tbl>
    <w:p w14:paraId="287A7EC4" w14:textId="77777777" w:rsidR="002B6D80" w:rsidRDefault="002B6D80" w:rsidP="002B6D80">
      <w:pPr>
        <w:jc w:val="right"/>
        <w:rPr>
          <w:rFonts w:ascii="Times New Roman" w:hAnsi="Times New Roman" w:cs="Times New Roman"/>
          <w:b/>
          <w:bCs/>
        </w:rPr>
      </w:pPr>
    </w:p>
    <w:p w14:paraId="7E5DE138" w14:textId="77777777" w:rsidR="002B6D80" w:rsidRDefault="002B6D80" w:rsidP="002B6D80">
      <w:pPr>
        <w:jc w:val="right"/>
        <w:rPr>
          <w:rFonts w:ascii="Times New Roman" w:hAnsi="Times New Roman" w:cs="Times New Roman"/>
          <w:b/>
          <w:bCs/>
        </w:rPr>
      </w:pPr>
    </w:p>
    <w:p w14:paraId="72960E23" w14:textId="2B358651" w:rsidR="002B6D80" w:rsidRDefault="002B6D80" w:rsidP="002B6D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94D">
        <w:rPr>
          <w:rFonts w:ascii="Times New Roman" w:hAnsi="Times New Roman" w:cs="Times New Roman"/>
          <w:b/>
          <w:bCs/>
          <w:sz w:val="28"/>
          <w:szCs w:val="28"/>
        </w:rPr>
        <w:t>Пакет обслуживания «</w:t>
      </w:r>
      <w:r>
        <w:rPr>
          <w:rFonts w:ascii="Times New Roman" w:hAnsi="Times New Roman" w:cs="Times New Roman"/>
          <w:b/>
          <w:bCs/>
          <w:sz w:val="28"/>
          <w:szCs w:val="28"/>
        </w:rPr>
        <w:t>Поддержка</w:t>
      </w:r>
      <w:r w:rsidRPr="0044794D">
        <w:rPr>
          <w:rFonts w:ascii="Times New Roman" w:hAnsi="Times New Roman" w:cs="Times New Roman"/>
          <w:b/>
          <w:bCs/>
          <w:sz w:val="28"/>
          <w:szCs w:val="28"/>
        </w:rPr>
        <w:t xml:space="preserve"> бизнес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479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6"/>
        <w:gridCol w:w="4388"/>
      </w:tblGrid>
      <w:tr w:rsidR="002B6D80" w:rsidRPr="00CD44A4" w14:paraId="657196C7" w14:textId="77777777" w:rsidTr="000B53A5">
        <w:trPr>
          <w:jc w:val="center"/>
        </w:trPr>
        <w:tc>
          <w:tcPr>
            <w:tcW w:w="846" w:type="dxa"/>
            <w:vAlign w:val="center"/>
          </w:tcPr>
          <w:p w14:paraId="01A94B08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6" w:type="dxa"/>
            <w:vAlign w:val="center"/>
          </w:tcPr>
          <w:p w14:paraId="56B01E30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услуг</w:t>
            </w:r>
          </w:p>
        </w:tc>
        <w:tc>
          <w:tcPr>
            <w:tcW w:w="4388" w:type="dxa"/>
            <w:vAlign w:val="center"/>
          </w:tcPr>
          <w:p w14:paraId="3D82FEB1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/ описание</w:t>
            </w:r>
          </w:p>
        </w:tc>
      </w:tr>
      <w:tr w:rsidR="002B6D80" w:rsidRPr="00CD44A4" w14:paraId="13A8F773" w14:textId="77777777" w:rsidTr="000B53A5">
        <w:trPr>
          <w:jc w:val="center"/>
        </w:trPr>
        <w:tc>
          <w:tcPr>
            <w:tcW w:w="846" w:type="dxa"/>
            <w:vAlign w:val="center"/>
          </w:tcPr>
          <w:p w14:paraId="51B23F43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14:paraId="3E31C78E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Клиент (сегмент)</w:t>
            </w:r>
          </w:p>
        </w:tc>
        <w:tc>
          <w:tcPr>
            <w:tcW w:w="4388" w:type="dxa"/>
            <w:vAlign w:val="center"/>
          </w:tcPr>
          <w:p w14:paraId="16C160BD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Субъекты малого бизнеса</w:t>
            </w:r>
          </w:p>
        </w:tc>
      </w:tr>
      <w:tr w:rsidR="002B6D80" w:rsidRPr="00CD44A4" w14:paraId="3AD29C83" w14:textId="77777777" w:rsidTr="000B53A5">
        <w:trPr>
          <w:jc w:val="center"/>
        </w:trPr>
        <w:tc>
          <w:tcPr>
            <w:tcW w:w="846" w:type="dxa"/>
            <w:vAlign w:val="center"/>
          </w:tcPr>
          <w:p w14:paraId="5429A083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6" w:type="dxa"/>
            <w:vAlign w:val="center"/>
          </w:tcPr>
          <w:p w14:paraId="5BFFA219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Суб-сегмент</w:t>
            </w:r>
          </w:p>
        </w:tc>
        <w:tc>
          <w:tcPr>
            <w:tcW w:w="4388" w:type="dxa"/>
            <w:vAlign w:val="center"/>
          </w:tcPr>
          <w:p w14:paraId="78FA711F" w14:textId="4D65324D" w:rsidR="002B6D80" w:rsidRPr="00CD44A4" w:rsidRDefault="00CD44A4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Субъект</w:t>
            </w:r>
            <w:r w:rsidR="00C742E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микро и малого бизнеса</w:t>
            </w:r>
          </w:p>
        </w:tc>
      </w:tr>
      <w:tr w:rsidR="002B6D80" w:rsidRPr="00CD44A4" w14:paraId="0F080425" w14:textId="77777777" w:rsidTr="000B53A5">
        <w:trPr>
          <w:jc w:val="center"/>
        </w:trPr>
        <w:tc>
          <w:tcPr>
            <w:tcW w:w="846" w:type="dxa"/>
            <w:vAlign w:val="center"/>
          </w:tcPr>
          <w:p w14:paraId="3CCB16F2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6" w:type="dxa"/>
            <w:vAlign w:val="center"/>
          </w:tcPr>
          <w:p w14:paraId="563C1515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Срок действия пакета обслуживания</w:t>
            </w:r>
          </w:p>
        </w:tc>
        <w:tc>
          <w:tcPr>
            <w:tcW w:w="4388" w:type="dxa"/>
            <w:vAlign w:val="center"/>
          </w:tcPr>
          <w:p w14:paraId="5A01B84B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180 дней</w:t>
            </w:r>
          </w:p>
        </w:tc>
      </w:tr>
      <w:tr w:rsidR="002B6D80" w:rsidRPr="00CD44A4" w14:paraId="5B4CC058" w14:textId="77777777" w:rsidTr="000B53A5">
        <w:trPr>
          <w:jc w:val="center"/>
        </w:trPr>
        <w:tc>
          <w:tcPr>
            <w:tcW w:w="846" w:type="dxa"/>
            <w:vAlign w:val="center"/>
          </w:tcPr>
          <w:p w14:paraId="4193AC53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86" w:type="dxa"/>
            <w:vAlign w:val="center"/>
          </w:tcPr>
          <w:p w14:paraId="5946BE6C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услуги</w:t>
            </w:r>
          </w:p>
        </w:tc>
        <w:tc>
          <w:tcPr>
            <w:tcW w:w="4388" w:type="dxa"/>
            <w:vAlign w:val="center"/>
          </w:tcPr>
          <w:p w14:paraId="0A042003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Через филиальную сеть банка</w:t>
            </w:r>
          </w:p>
        </w:tc>
      </w:tr>
      <w:tr w:rsidR="002B6D80" w:rsidRPr="00CD44A4" w14:paraId="1A60EE87" w14:textId="77777777" w:rsidTr="000B53A5">
        <w:trPr>
          <w:jc w:val="center"/>
        </w:trPr>
        <w:tc>
          <w:tcPr>
            <w:tcW w:w="846" w:type="dxa"/>
            <w:vAlign w:val="center"/>
          </w:tcPr>
          <w:p w14:paraId="2A7BE515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6" w:type="dxa"/>
            <w:vAlign w:val="center"/>
          </w:tcPr>
          <w:p w14:paraId="6E102CCB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Наименование пакета обслуживания</w:t>
            </w:r>
          </w:p>
        </w:tc>
        <w:tc>
          <w:tcPr>
            <w:tcW w:w="4388" w:type="dxa"/>
            <w:vAlign w:val="center"/>
          </w:tcPr>
          <w:p w14:paraId="7D936399" w14:textId="646ED819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44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Поддержка бизнеса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6D80" w:rsidRPr="00CD44A4" w14:paraId="5C15A3F7" w14:textId="77777777" w:rsidTr="000B53A5">
        <w:trPr>
          <w:jc w:val="center"/>
        </w:trPr>
        <w:tc>
          <w:tcPr>
            <w:tcW w:w="846" w:type="dxa"/>
            <w:vAlign w:val="center"/>
          </w:tcPr>
          <w:p w14:paraId="13AB73F5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6" w:type="dxa"/>
            <w:vAlign w:val="center"/>
          </w:tcPr>
          <w:p w14:paraId="338C3959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Открытие расчетных счетов – первичных/вторичных</w:t>
            </w:r>
          </w:p>
        </w:tc>
        <w:tc>
          <w:tcPr>
            <w:tcW w:w="4388" w:type="dxa"/>
            <w:vAlign w:val="center"/>
          </w:tcPr>
          <w:p w14:paraId="2580DFC7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B6D80" w:rsidRPr="00CD44A4" w14:paraId="51219D79" w14:textId="77777777" w:rsidTr="000B53A5">
        <w:trPr>
          <w:jc w:val="center"/>
        </w:trPr>
        <w:tc>
          <w:tcPr>
            <w:tcW w:w="846" w:type="dxa"/>
            <w:vAlign w:val="center"/>
          </w:tcPr>
          <w:p w14:paraId="4540304B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86" w:type="dxa"/>
            <w:vAlign w:val="center"/>
          </w:tcPr>
          <w:p w14:paraId="4A8986DC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Закрытие счетов</w:t>
            </w:r>
          </w:p>
        </w:tc>
        <w:tc>
          <w:tcPr>
            <w:tcW w:w="4388" w:type="dxa"/>
            <w:vAlign w:val="center"/>
          </w:tcPr>
          <w:p w14:paraId="1907890E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B6D80" w:rsidRPr="00CD44A4" w14:paraId="7632D8ED" w14:textId="77777777" w:rsidTr="000B53A5">
        <w:trPr>
          <w:jc w:val="center"/>
        </w:trPr>
        <w:tc>
          <w:tcPr>
            <w:tcW w:w="846" w:type="dxa"/>
            <w:vAlign w:val="center"/>
          </w:tcPr>
          <w:p w14:paraId="11A31E6D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86" w:type="dxa"/>
            <w:vAlign w:val="center"/>
          </w:tcPr>
          <w:p w14:paraId="39D2EB8D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Перерегистрация и переоформление расчетных счетов</w:t>
            </w:r>
          </w:p>
        </w:tc>
        <w:tc>
          <w:tcPr>
            <w:tcW w:w="4388" w:type="dxa"/>
            <w:vAlign w:val="center"/>
          </w:tcPr>
          <w:p w14:paraId="6BA363A6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B6D80" w:rsidRPr="00CD44A4" w14:paraId="689A9423" w14:textId="77777777" w:rsidTr="000B53A5">
        <w:trPr>
          <w:jc w:val="center"/>
        </w:trPr>
        <w:tc>
          <w:tcPr>
            <w:tcW w:w="846" w:type="dxa"/>
            <w:vAlign w:val="center"/>
          </w:tcPr>
          <w:p w14:paraId="17B90598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86" w:type="dxa"/>
            <w:vAlign w:val="center"/>
          </w:tcPr>
          <w:p w14:paraId="301857AF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Обслуживание расчетных счетов</w:t>
            </w:r>
          </w:p>
        </w:tc>
        <w:tc>
          <w:tcPr>
            <w:tcW w:w="4388" w:type="dxa"/>
            <w:vAlign w:val="center"/>
          </w:tcPr>
          <w:p w14:paraId="30E8A8A5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B6D80" w:rsidRPr="00CD44A4" w14:paraId="34252558" w14:textId="77777777" w:rsidTr="000B53A5">
        <w:trPr>
          <w:jc w:val="center"/>
        </w:trPr>
        <w:tc>
          <w:tcPr>
            <w:tcW w:w="846" w:type="dxa"/>
            <w:vAlign w:val="center"/>
          </w:tcPr>
          <w:p w14:paraId="0D31E686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86" w:type="dxa"/>
            <w:vAlign w:val="center"/>
          </w:tcPr>
          <w:p w14:paraId="4E65540F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подтверждений и выписок клиентам</w:t>
            </w:r>
          </w:p>
        </w:tc>
        <w:tc>
          <w:tcPr>
            <w:tcW w:w="4388" w:type="dxa"/>
            <w:vAlign w:val="center"/>
          </w:tcPr>
          <w:p w14:paraId="205691D4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B6D80" w:rsidRPr="00CD44A4" w14:paraId="5E36913D" w14:textId="77777777" w:rsidTr="000B53A5">
        <w:trPr>
          <w:jc w:val="center"/>
        </w:trPr>
        <w:tc>
          <w:tcPr>
            <w:tcW w:w="846" w:type="dxa"/>
            <w:vAlign w:val="center"/>
          </w:tcPr>
          <w:p w14:paraId="101664B5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86" w:type="dxa"/>
            <w:vAlign w:val="center"/>
          </w:tcPr>
          <w:p w14:paraId="46222F06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Перевод денежных средств по платежному поручению клиента (дебетовые обороты) в течение месяца</w:t>
            </w:r>
          </w:p>
        </w:tc>
        <w:tc>
          <w:tcPr>
            <w:tcW w:w="4388" w:type="dxa"/>
            <w:vAlign w:val="center"/>
          </w:tcPr>
          <w:p w14:paraId="2872C6A8" w14:textId="6EA0A908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D44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,0 млн.сум – бесплатно </w:t>
            </w:r>
          </w:p>
          <w:p w14:paraId="563BEDD3" w14:textId="6CEEDF5B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CD44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0,0 млн.сум – 0,</w:t>
            </w:r>
            <w:r w:rsidR="00CD44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41FACD7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В системе БРБ – 0,2%</w:t>
            </w:r>
          </w:p>
        </w:tc>
      </w:tr>
      <w:tr w:rsidR="002B6D80" w:rsidRPr="00CD44A4" w14:paraId="08E27361" w14:textId="77777777" w:rsidTr="000B53A5">
        <w:trPr>
          <w:jc w:val="center"/>
        </w:trPr>
        <w:tc>
          <w:tcPr>
            <w:tcW w:w="846" w:type="dxa"/>
            <w:vAlign w:val="center"/>
          </w:tcPr>
          <w:p w14:paraId="6E6EC8E5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86" w:type="dxa"/>
            <w:vAlign w:val="center"/>
          </w:tcPr>
          <w:p w14:paraId="2B1DDD13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Пополнение корпоративных карт ИП и юридических лиц за счет средств на счетах клеинтов</w:t>
            </w:r>
          </w:p>
        </w:tc>
        <w:tc>
          <w:tcPr>
            <w:tcW w:w="4388" w:type="dxa"/>
            <w:vAlign w:val="center"/>
          </w:tcPr>
          <w:p w14:paraId="33B6DA53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2B6D80" w:rsidRPr="00CD44A4" w14:paraId="055AEC91" w14:textId="77777777" w:rsidTr="000B53A5">
        <w:trPr>
          <w:jc w:val="center"/>
        </w:trPr>
        <w:tc>
          <w:tcPr>
            <w:tcW w:w="846" w:type="dxa"/>
            <w:vAlign w:val="center"/>
          </w:tcPr>
          <w:p w14:paraId="7270FFD1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86" w:type="dxa"/>
            <w:vAlign w:val="center"/>
          </w:tcPr>
          <w:p w14:paraId="7412DBE0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Каждый совершенный электронный платеж</w:t>
            </w:r>
          </w:p>
        </w:tc>
        <w:tc>
          <w:tcPr>
            <w:tcW w:w="4388" w:type="dxa"/>
            <w:vAlign w:val="center"/>
          </w:tcPr>
          <w:p w14:paraId="128A1065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 1,5-кратном размере </w:t>
            </w:r>
          </w:p>
          <w:p w14:paraId="55A3BB72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расходов ГЦИ</w:t>
            </w:r>
          </w:p>
        </w:tc>
      </w:tr>
      <w:tr w:rsidR="002B6D80" w:rsidRPr="00CD44A4" w14:paraId="01909852" w14:textId="77777777" w:rsidTr="000B53A5">
        <w:trPr>
          <w:jc w:val="center"/>
        </w:trPr>
        <w:tc>
          <w:tcPr>
            <w:tcW w:w="846" w:type="dxa"/>
            <w:vAlign w:val="center"/>
          </w:tcPr>
          <w:p w14:paraId="0C323C96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86" w:type="dxa"/>
            <w:vAlign w:val="center"/>
          </w:tcPr>
          <w:p w14:paraId="7E4B0C06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Утеря либо повреждения ключа для обслуживания по системе «Internet banking»</w:t>
            </w:r>
          </w:p>
        </w:tc>
        <w:tc>
          <w:tcPr>
            <w:tcW w:w="4388" w:type="dxa"/>
            <w:vAlign w:val="center"/>
          </w:tcPr>
          <w:p w14:paraId="2019319A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1 БРВ</w:t>
            </w:r>
          </w:p>
        </w:tc>
      </w:tr>
      <w:tr w:rsidR="002B6D80" w:rsidRPr="00CD44A4" w14:paraId="1E9AC261" w14:textId="77777777" w:rsidTr="000B53A5">
        <w:trPr>
          <w:jc w:val="center"/>
        </w:trPr>
        <w:tc>
          <w:tcPr>
            <w:tcW w:w="846" w:type="dxa"/>
            <w:vAlign w:val="center"/>
          </w:tcPr>
          <w:p w14:paraId="23303E2F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86" w:type="dxa"/>
            <w:vAlign w:val="center"/>
          </w:tcPr>
          <w:p w14:paraId="0CCE53FD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6278D7C1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«Internet banking»</w:t>
            </w:r>
          </w:p>
        </w:tc>
        <w:tc>
          <w:tcPr>
            <w:tcW w:w="4388" w:type="dxa"/>
            <w:vAlign w:val="center"/>
          </w:tcPr>
          <w:p w14:paraId="50F9EA35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B6D80" w:rsidRPr="00CD44A4" w14:paraId="6E7A149A" w14:textId="77777777" w:rsidTr="000B53A5">
        <w:trPr>
          <w:jc w:val="center"/>
        </w:trPr>
        <w:tc>
          <w:tcPr>
            <w:tcW w:w="846" w:type="dxa"/>
            <w:vAlign w:val="center"/>
          </w:tcPr>
          <w:p w14:paraId="321FD5E3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86" w:type="dxa"/>
            <w:vAlign w:val="center"/>
          </w:tcPr>
          <w:p w14:paraId="0A5D265B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32953013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-banking»</w:t>
            </w:r>
          </w:p>
        </w:tc>
        <w:tc>
          <w:tcPr>
            <w:tcW w:w="4388" w:type="dxa"/>
            <w:vAlign w:val="center"/>
          </w:tcPr>
          <w:p w14:paraId="20621987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B6D80" w:rsidRPr="00CD44A4" w14:paraId="69F91A35" w14:textId="77777777" w:rsidTr="000B53A5">
        <w:trPr>
          <w:jc w:val="center"/>
        </w:trPr>
        <w:tc>
          <w:tcPr>
            <w:tcW w:w="846" w:type="dxa"/>
            <w:vAlign w:val="center"/>
          </w:tcPr>
          <w:p w14:paraId="5C753980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86" w:type="dxa"/>
            <w:vAlign w:val="center"/>
          </w:tcPr>
          <w:p w14:paraId="182BD086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63EB632B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 banking»</w:t>
            </w:r>
          </w:p>
        </w:tc>
        <w:tc>
          <w:tcPr>
            <w:tcW w:w="4388" w:type="dxa"/>
            <w:vAlign w:val="center"/>
          </w:tcPr>
          <w:p w14:paraId="58485531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B6D80" w:rsidRPr="00CD44A4" w14:paraId="7F217ADA" w14:textId="77777777" w:rsidTr="000B53A5">
        <w:trPr>
          <w:jc w:val="center"/>
        </w:trPr>
        <w:tc>
          <w:tcPr>
            <w:tcW w:w="846" w:type="dxa"/>
            <w:vAlign w:val="center"/>
          </w:tcPr>
          <w:p w14:paraId="146F4231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386" w:type="dxa"/>
            <w:vAlign w:val="center"/>
          </w:tcPr>
          <w:p w14:paraId="0B4B0A9A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Выпуск корпоративных карт в национальной валюте юридическим лицам и ИП</w:t>
            </w:r>
          </w:p>
        </w:tc>
        <w:tc>
          <w:tcPr>
            <w:tcW w:w="4388" w:type="dxa"/>
            <w:vAlign w:val="center"/>
          </w:tcPr>
          <w:p w14:paraId="58E25D48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10% от БРВ</w:t>
            </w:r>
          </w:p>
        </w:tc>
      </w:tr>
      <w:tr w:rsidR="002B6D80" w:rsidRPr="00CD44A4" w14:paraId="44DDCAF9" w14:textId="77777777" w:rsidTr="000B53A5">
        <w:trPr>
          <w:jc w:val="center"/>
        </w:trPr>
        <w:tc>
          <w:tcPr>
            <w:tcW w:w="846" w:type="dxa"/>
            <w:vAlign w:val="center"/>
          </w:tcPr>
          <w:p w14:paraId="42730C62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386" w:type="dxa"/>
            <w:vAlign w:val="center"/>
          </w:tcPr>
          <w:p w14:paraId="52AEE9EF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Выпуск международных корпоративных карт </w:t>
            </w:r>
          </w:p>
          <w:p w14:paraId="1B5169F7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)  юридическим лицам и ИП</w:t>
            </w:r>
          </w:p>
        </w:tc>
        <w:tc>
          <w:tcPr>
            <w:tcW w:w="4388" w:type="dxa"/>
            <w:vAlign w:val="center"/>
          </w:tcPr>
          <w:p w14:paraId="1D5AF10A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150 000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,0 сум (включая НДС)</w:t>
            </w:r>
          </w:p>
        </w:tc>
      </w:tr>
      <w:tr w:rsidR="002B6D80" w:rsidRPr="00CD44A4" w14:paraId="2527D704" w14:textId="77777777" w:rsidTr="000B53A5">
        <w:trPr>
          <w:jc w:val="center"/>
        </w:trPr>
        <w:tc>
          <w:tcPr>
            <w:tcW w:w="846" w:type="dxa"/>
            <w:vAlign w:val="center"/>
          </w:tcPr>
          <w:p w14:paraId="0BC09118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5386" w:type="dxa"/>
            <w:vAlign w:val="center"/>
          </w:tcPr>
          <w:p w14:paraId="758B0900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  <w:tc>
          <w:tcPr>
            <w:tcW w:w="4388" w:type="dxa"/>
            <w:vAlign w:val="center"/>
          </w:tcPr>
          <w:p w14:paraId="71E5498C" w14:textId="77777777" w:rsidR="002B6D80" w:rsidRPr="00CD44A4" w:rsidRDefault="002B6D80" w:rsidP="00CD44A4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Изменение тарифа плана обслуживания осуществляется бесплатно (после завершения срока действия пакета изучаются поступления на счета клиента и пакет обслуживания пересматривается вместе с клиентом)</w:t>
            </w:r>
          </w:p>
          <w:p w14:paraId="04436624" w14:textId="77777777" w:rsidR="002B6D80" w:rsidRPr="00CD44A4" w:rsidRDefault="002B6D80" w:rsidP="00CD44A4">
            <w:pPr>
              <w:pStyle w:val="aa"/>
              <w:numPr>
                <w:ilvl w:val="0"/>
                <w:numId w:val="8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прочим видам услуг банка взимается в соответствии с тарифами банка</w:t>
            </w:r>
          </w:p>
          <w:p w14:paraId="28B2244F" w14:textId="669E296D" w:rsidR="002B6D80" w:rsidRPr="00CD44A4" w:rsidRDefault="002B6D80" w:rsidP="00CD44A4">
            <w:pPr>
              <w:pStyle w:val="aa"/>
              <w:numPr>
                <w:ilvl w:val="0"/>
                <w:numId w:val="8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Для субъектов предпринимательства, чей ежемесячный объем поступлений на счет составляет </w:t>
            </w:r>
            <w:r w:rsidR="00CD44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от 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50,0 млн.сум</w:t>
            </w:r>
            <w:r w:rsidR="00CD44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до 500,0 млн.сум</w:t>
            </w:r>
          </w:p>
          <w:p w14:paraId="5527AB23" w14:textId="77777777" w:rsidR="002B6D80" w:rsidRPr="00CD44A4" w:rsidRDefault="002B6D80" w:rsidP="00CD44A4">
            <w:pPr>
              <w:pStyle w:val="aa"/>
              <w:numPr>
                <w:ilvl w:val="0"/>
                <w:numId w:val="8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Этот пакет обслуживания для клиентов, обслуживающихся в банке</w:t>
            </w:r>
          </w:p>
          <w:p w14:paraId="6DDD3FA5" w14:textId="77777777" w:rsidR="002B6D80" w:rsidRPr="00CD44A4" w:rsidRDefault="002B6D80" w:rsidP="00CD44A4">
            <w:pPr>
              <w:pStyle w:val="aa"/>
              <w:numPr>
                <w:ilvl w:val="0"/>
                <w:numId w:val="8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Клиенты могут воспользоваться месячными льготами только один раз</w:t>
            </w:r>
          </w:p>
          <w:p w14:paraId="5BDF864A" w14:textId="77777777" w:rsidR="002B6D80" w:rsidRPr="00CD44A4" w:rsidRDefault="002B6D80" w:rsidP="00CD44A4">
            <w:pPr>
              <w:pStyle w:val="aa"/>
              <w:numPr>
                <w:ilvl w:val="0"/>
                <w:numId w:val="8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По внешним и внутренним платежам, осуществляемым дистанционно, применяются ставки в размере 80% от предусмотренных пакетом ставок</w:t>
            </w:r>
          </w:p>
          <w:p w14:paraId="292FADB6" w14:textId="77777777" w:rsidR="002B6D80" w:rsidRPr="00CD44A4" w:rsidRDefault="002B6D80" w:rsidP="00CD44A4">
            <w:pPr>
              <w:pStyle w:val="aa"/>
              <w:numPr>
                <w:ilvl w:val="0"/>
                <w:numId w:val="8"/>
              </w:numPr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взимается в начале каждого месяца. </w:t>
            </w:r>
          </w:p>
        </w:tc>
      </w:tr>
      <w:tr w:rsidR="002B6D80" w:rsidRPr="00871FF4" w14:paraId="22599489" w14:textId="77777777" w:rsidTr="000B53A5">
        <w:trPr>
          <w:jc w:val="center"/>
        </w:trPr>
        <w:tc>
          <w:tcPr>
            <w:tcW w:w="6232" w:type="dxa"/>
            <w:gridSpan w:val="2"/>
            <w:vAlign w:val="center"/>
          </w:tcPr>
          <w:p w14:paraId="04707B44" w14:textId="77777777" w:rsidR="002B6D80" w:rsidRPr="00CD44A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Ежемесячный абонентский платеж за пакет обслуживания</w:t>
            </w:r>
          </w:p>
        </w:tc>
        <w:tc>
          <w:tcPr>
            <w:tcW w:w="4388" w:type="dxa"/>
            <w:vAlign w:val="center"/>
          </w:tcPr>
          <w:p w14:paraId="6A3585C4" w14:textId="200E93A6" w:rsidR="002B6D80" w:rsidRPr="00871FF4" w:rsidRDefault="002B6D80" w:rsidP="000B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D44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4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-кратном размере БРВ </w:t>
            </w:r>
          </w:p>
        </w:tc>
      </w:tr>
    </w:tbl>
    <w:p w14:paraId="61A40790" w14:textId="77777777" w:rsidR="002B6D80" w:rsidRPr="0044794D" w:rsidRDefault="002B6D80" w:rsidP="002B6D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2F733" w14:textId="77777777" w:rsidR="002B6D80" w:rsidRDefault="002B6D80" w:rsidP="002B6D80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2B6D80" w14:paraId="22076C18" w14:textId="77777777" w:rsidTr="00CD44A4">
        <w:trPr>
          <w:jc w:val="center"/>
        </w:trPr>
        <w:tc>
          <w:tcPr>
            <w:tcW w:w="5310" w:type="dxa"/>
          </w:tcPr>
          <w:p w14:paraId="0E926235" w14:textId="77777777" w:rsidR="002B6D80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Директор департамента малого и среднего бизнеса </w:t>
            </w:r>
          </w:p>
        </w:tc>
        <w:tc>
          <w:tcPr>
            <w:tcW w:w="5310" w:type="dxa"/>
          </w:tcPr>
          <w:p w14:paraId="20CE3657" w14:textId="77777777" w:rsidR="002B6D80" w:rsidRDefault="002B6D80" w:rsidP="000B5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Ф.Нарбеков</w:t>
            </w:r>
          </w:p>
        </w:tc>
      </w:tr>
      <w:bookmarkEnd w:id="1"/>
    </w:tbl>
    <w:p w14:paraId="79C58BAF" w14:textId="2A8CA872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7126D83B" w14:textId="7A423FD3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5A976D2C" w14:textId="2361E404" w:rsidR="002B6D80" w:rsidRDefault="002B6D80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7D75359B" w14:textId="14967871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6B9747B6" w14:textId="25A707F5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13E8F8C8" w14:textId="6B9CBBAA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76D84CA2" w14:textId="6300E7FF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34D1194C" w14:textId="54C45585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0B11B226" w14:textId="40EC25AF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3E6E8829" w14:textId="316A61B7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593374A2" w14:textId="260E4BD0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0D7F1FB1" w14:textId="60EF7475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5D539E52" w14:textId="6BED8641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12445CFC" w14:textId="63AFDC47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6CA27A7D" w14:textId="3042006D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6F17288A" w14:textId="667B3941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20506E06" w14:textId="489995E0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471786F8" w14:textId="6CA1B4B4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813"/>
      </w:tblGrid>
      <w:tr w:rsidR="00CD44A4" w14:paraId="2967116E" w14:textId="77777777" w:rsidTr="00636DDA">
        <w:trPr>
          <w:jc w:val="center"/>
        </w:trPr>
        <w:tc>
          <w:tcPr>
            <w:tcW w:w="5807" w:type="dxa"/>
          </w:tcPr>
          <w:p w14:paraId="2126A321" w14:textId="77777777" w:rsidR="00CD44A4" w:rsidRDefault="00CD44A4" w:rsidP="00636DD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3" w:type="dxa"/>
          </w:tcPr>
          <w:p w14:paraId="624CFFC1" w14:textId="6DB51F3B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ПРИЛОЖЕНИЕ-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3</w:t>
            </w:r>
          </w:p>
          <w:p w14:paraId="3EFC75FD" w14:textId="77777777" w:rsid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 Тарифам обслуживания юридических лиц, утвержденных решением Правления АКБ «Банк развития бизнеса» за №35 </w:t>
            </w:r>
          </w:p>
          <w:p w14:paraId="764753CF" w14:textId="77777777" w:rsid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26 февраля 2024 года</w:t>
            </w:r>
          </w:p>
        </w:tc>
      </w:tr>
    </w:tbl>
    <w:p w14:paraId="72146BB8" w14:textId="77777777" w:rsidR="00CD44A4" w:rsidRDefault="00CD44A4" w:rsidP="00CD44A4">
      <w:pPr>
        <w:jc w:val="right"/>
        <w:rPr>
          <w:rFonts w:ascii="Times New Roman" w:hAnsi="Times New Roman" w:cs="Times New Roman"/>
          <w:b/>
          <w:bCs/>
        </w:rPr>
      </w:pPr>
    </w:p>
    <w:p w14:paraId="14756BFB" w14:textId="77777777" w:rsidR="00CD44A4" w:rsidRDefault="00CD44A4" w:rsidP="00CD44A4">
      <w:pPr>
        <w:jc w:val="right"/>
        <w:rPr>
          <w:rFonts w:ascii="Times New Roman" w:hAnsi="Times New Roman" w:cs="Times New Roman"/>
          <w:b/>
          <w:bCs/>
        </w:rPr>
      </w:pPr>
    </w:p>
    <w:p w14:paraId="77BC32A7" w14:textId="1FE5FB08" w:rsidR="00CD44A4" w:rsidRDefault="00CD44A4" w:rsidP="00CD44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94D">
        <w:rPr>
          <w:rFonts w:ascii="Times New Roman" w:hAnsi="Times New Roman" w:cs="Times New Roman"/>
          <w:b/>
          <w:bCs/>
          <w:sz w:val="28"/>
          <w:szCs w:val="28"/>
        </w:rPr>
        <w:t>Пакет обслуживания «</w:t>
      </w:r>
      <w:r>
        <w:rPr>
          <w:rFonts w:ascii="Times New Roman" w:hAnsi="Times New Roman" w:cs="Times New Roman"/>
          <w:b/>
          <w:bCs/>
          <w:sz w:val="28"/>
          <w:szCs w:val="28"/>
        </w:rPr>
        <w:t>Бизнес Прайм</w:t>
      </w:r>
      <w:r w:rsidRPr="004479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6"/>
        <w:gridCol w:w="4388"/>
      </w:tblGrid>
      <w:tr w:rsidR="00CD44A4" w:rsidRPr="00CD44A4" w14:paraId="1F72B137" w14:textId="77777777" w:rsidTr="00636DDA">
        <w:trPr>
          <w:jc w:val="center"/>
        </w:trPr>
        <w:tc>
          <w:tcPr>
            <w:tcW w:w="846" w:type="dxa"/>
            <w:vAlign w:val="center"/>
          </w:tcPr>
          <w:p w14:paraId="09F032E6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6" w:type="dxa"/>
            <w:vAlign w:val="center"/>
          </w:tcPr>
          <w:p w14:paraId="5EDD4957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услуг</w:t>
            </w:r>
          </w:p>
        </w:tc>
        <w:tc>
          <w:tcPr>
            <w:tcW w:w="4388" w:type="dxa"/>
            <w:vAlign w:val="center"/>
          </w:tcPr>
          <w:p w14:paraId="6A5379C0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/ описание</w:t>
            </w:r>
          </w:p>
        </w:tc>
      </w:tr>
      <w:tr w:rsidR="00CD44A4" w:rsidRPr="00CD44A4" w14:paraId="5109BE15" w14:textId="77777777" w:rsidTr="00636DDA">
        <w:trPr>
          <w:jc w:val="center"/>
        </w:trPr>
        <w:tc>
          <w:tcPr>
            <w:tcW w:w="846" w:type="dxa"/>
            <w:vAlign w:val="center"/>
          </w:tcPr>
          <w:p w14:paraId="0E054521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14:paraId="7B39B4AA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Клиент (сегмент)</w:t>
            </w:r>
          </w:p>
        </w:tc>
        <w:tc>
          <w:tcPr>
            <w:tcW w:w="4388" w:type="dxa"/>
            <w:vAlign w:val="center"/>
          </w:tcPr>
          <w:p w14:paraId="6FD4C801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Субъекты малого бизнеса</w:t>
            </w:r>
          </w:p>
        </w:tc>
      </w:tr>
      <w:tr w:rsidR="00CD44A4" w:rsidRPr="00CD44A4" w14:paraId="3F2B44D8" w14:textId="77777777" w:rsidTr="00636DDA">
        <w:trPr>
          <w:jc w:val="center"/>
        </w:trPr>
        <w:tc>
          <w:tcPr>
            <w:tcW w:w="846" w:type="dxa"/>
            <w:vAlign w:val="center"/>
          </w:tcPr>
          <w:p w14:paraId="7DCDFEDF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6" w:type="dxa"/>
            <w:vAlign w:val="center"/>
          </w:tcPr>
          <w:p w14:paraId="62B7A9A5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Суб-сегмент</w:t>
            </w:r>
          </w:p>
        </w:tc>
        <w:tc>
          <w:tcPr>
            <w:tcW w:w="4388" w:type="dxa"/>
            <w:vAlign w:val="center"/>
          </w:tcPr>
          <w:p w14:paraId="3AF409DD" w14:textId="52F0315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Субъект</w:t>
            </w:r>
            <w:r w:rsidR="00C742E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малого бизнеса</w:t>
            </w:r>
          </w:p>
        </w:tc>
      </w:tr>
      <w:tr w:rsidR="00CD44A4" w:rsidRPr="00CD44A4" w14:paraId="76EFBCE7" w14:textId="77777777" w:rsidTr="00636DDA">
        <w:trPr>
          <w:jc w:val="center"/>
        </w:trPr>
        <w:tc>
          <w:tcPr>
            <w:tcW w:w="846" w:type="dxa"/>
            <w:vAlign w:val="center"/>
          </w:tcPr>
          <w:p w14:paraId="79FCD8F9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6" w:type="dxa"/>
            <w:vAlign w:val="center"/>
          </w:tcPr>
          <w:p w14:paraId="741CC5BC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Срок действия пакета обслуживания</w:t>
            </w:r>
          </w:p>
        </w:tc>
        <w:tc>
          <w:tcPr>
            <w:tcW w:w="4388" w:type="dxa"/>
            <w:vAlign w:val="center"/>
          </w:tcPr>
          <w:p w14:paraId="0EDAB21D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180 дней</w:t>
            </w:r>
          </w:p>
        </w:tc>
      </w:tr>
      <w:tr w:rsidR="00CD44A4" w:rsidRPr="00CD44A4" w14:paraId="747D55E0" w14:textId="77777777" w:rsidTr="00636DDA">
        <w:trPr>
          <w:jc w:val="center"/>
        </w:trPr>
        <w:tc>
          <w:tcPr>
            <w:tcW w:w="846" w:type="dxa"/>
            <w:vAlign w:val="center"/>
          </w:tcPr>
          <w:p w14:paraId="662ED6DD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86" w:type="dxa"/>
            <w:vAlign w:val="center"/>
          </w:tcPr>
          <w:p w14:paraId="2DF5BA52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услуги</w:t>
            </w:r>
          </w:p>
        </w:tc>
        <w:tc>
          <w:tcPr>
            <w:tcW w:w="4388" w:type="dxa"/>
            <w:vAlign w:val="center"/>
          </w:tcPr>
          <w:p w14:paraId="46F9B40E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Через филиальную сеть банка</w:t>
            </w:r>
          </w:p>
        </w:tc>
      </w:tr>
      <w:tr w:rsidR="00CD44A4" w:rsidRPr="00CD44A4" w14:paraId="57F5DA05" w14:textId="77777777" w:rsidTr="00636DDA">
        <w:trPr>
          <w:jc w:val="center"/>
        </w:trPr>
        <w:tc>
          <w:tcPr>
            <w:tcW w:w="846" w:type="dxa"/>
            <w:vAlign w:val="center"/>
          </w:tcPr>
          <w:p w14:paraId="07545595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6" w:type="dxa"/>
            <w:vAlign w:val="center"/>
          </w:tcPr>
          <w:p w14:paraId="4963FB7C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Наименование пакета обслуживания</w:t>
            </w:r>
          </w:p>
        </w:tc>
        <w:tc>
          <w:tcPr>
            <w:tcW w:w="4388" w:type="dxa"/>
            <w:vAlign w:val="center"/>
          </w:tcPr>
          <w:p w14:paraId="1BB3B365" w14:textId="3E1D8D56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«Бизнес Прайм»</w:t>
            </w:r>
          </w:p>
        </w:tc>
      </w:tr>
      <w:tr w:rsidR="00CD44A4" w:rsidRPr="00CD44A4" w14:paraId="0886D64F" w14:textId="77777777" w:rsidTr="00636DDA">
        <w:trPr>
          <w:jc w:val="center"/>
        </w:trPr>
        <w:tc>
          <w:tcPr>
            <w:tcW w:w="846" w:type="dxa"/>
            <w:vAlign w:val="center"/>
          </w:tcPr>
          <w:p w14:paraId="0DB9D1BA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6" w:type="dxa"/>
            <w:vAlign w:val="center"/>
          </w:tcPr>
          <w:p w14:paraId="2CAF933B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Открытие расчетных счетов – первичных/вторичных</w:t>
            </w:r>
          </w:p>
        </w:tc>
        <w:tc>
          <w:tcPr>
            <w:tcW w:w="4388" w:type="dxa"/>
            <w:vAlign w:val="center"/>
          </w:tcPr>
          <w:p w14:paraId="66AFFCEC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4BFC70F6" w14:textId="77777777" w:rsidTr="00636DDA">
        <w:trPr>
          <w:jc w:val="center"/>
        </w:trPr>
        <w:tc>
          <w:tcPr>
            <w:tcW w:w="846" w:type="dxa"/>
            <w:vAlign w:val="center"/>
          </w:tcPr>
          <w:p w14:paraId="37D84FBE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86" w:type="dxa"/>
            <w:vAlign w:val="center"/>
          </w:tcPr>
          <w:p w14:paraId="00780AF6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Закрытие счетов</w:t>
            </w:r>
          </w:p>
        </w:tc>
        <w:tc>
          <w:tcPr>
            <w:tcW w:w="4388" w:type="dxa"/>
            <w:vAlign w:val="center"/>
          </w:tcPr>
          <w:p w14:paraId="1849382A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18C21796" w14:textId="77777777" w:rsidTr="00636DDA">
        <w:trPr>
          <w:jc w:val="center"/>
        </w:trPr>
        <w:tc>
          <w:tcPr>
            <w:tcW w:w="846" w:type="dxa"/>
            <w:vAlign w:val="center"/>
          </w:tcPr>
          <w:p w14:paraId="2E865A35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86" w:type="dxa"/>
            <w:vAlign w:val="center"/>
          </w:tcPr>
          <w:p w14:paraId="733F7453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Перерегистрация и переоформление расчетных счетов</w:t>
            </w:r>
          </w:p>
        </w:tc>
        <w:tc>
          <w:tcPr>
            <w:tcW w:w="4388" w:type="dxa"/>
            <w:vAlign w:val="center"/>
          </w:tcPr>
          <w:p w14:paraId="645E8285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6646C4E3" w14:textId="77777777" w:rsidTr="00636DDA">
        <w:trPr>
          <w:jc w:val="center"/>
        </w:trPr>
        <w:tc>
          <w:tcPr>
            <w:tcW w:w="846" w:type="dxa"/>
            <w:vAlign w:val="center"/>
          </w:tcPr>
          <w:p w14:paraId="690FA537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86" w:type="dxa"/>
            <w:vAlign w:val="center"/>
          </w:tcPr>
          <w:p w14:paraId="18421303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Обслуживание расчетных счетов</w:t>
            </w:r>
          </w:p>
        </w:tc>
        <w:tc>
          <w:tcPr>
            <w:tcW w:w="4388" w:type="dxa"/>
            <w:vAlign w:val="center"/>
          </w:tcPr>
          <w:p w14:paraId="39E02060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019099C4" w14:textId="77777777" w:rsidTr="00636DDA">
        <w:trPr>
          <w:jc w:val="center"/>
        </w:trPr>
        <w:tc>
          <w:tcPr>
            <w:tcW w:w="846" w:type="dxa"/>
            <w:vAlign w:val="center"/>
          </w:tcPr>
          <w:p w14:paraId="43FC1347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86" w:type="dxa"/>
            <w:vAlign w:val="center"/>
          </w:tcPr>
          <w:p w14:paraId="387C6A54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подтверждений и выписок клиентам</w:t>
            </w:r>
          </w:p>
        </w:tc>
        <w:tc>
          <w:tcPr>
            <w:tcW w:w="4388" w:type="dxa"/>
            <w:vAlign w:val="center"/>
          </w:tcPr>
          <w:p w14:paraId="1807E2B3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4233D91F" w14:textId="77777777" w:rsidTr="00636DDA">
        <w:trPr>
          <w:jc w:val="center"/>
        </w:trPr>
        <w:tc>
          <w:tcPr>
            <w:tcW w:w="846" w:type="dxa"/>
            <w:vAlign w:val="center"/>
          </w:tcPr>
          <w:p w14:paraId="2367922D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86" w:type="dxa"/>
            <w:vAlign w:val="center"/>
          </w:tcPr>
          <w:p w14:paraId="575F9500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Перевод денежных средств по платежному поручению клиента (дебетовые обороты) в течение месяца</w:t>
            </w:r>
          </w:p>
        </w:tc>
        <w:tc>
          <w:tcPr>
            <w:tcW w:w="4388" w:type="dxa"/>
            <w:vAlign w:val="center"/>
          </w:tcPr>
          <w:p w14:paraId="08E3FF60" w14:textId="0E121D53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00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,0 млн.сум – бесплатно </w:t>
            </w:r>
          </w:p>
          <w:p w14:paraId="2DC8C3EB" w14:textId="7FFFFE3E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0,0 млн.сум –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A10D123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В системе БРБ – 0,2%</w:t>
            </w:r>
          </w:p>
        </w:tc>
      </w:tr>
      <w:tr w:rsidR="00CD44A4" w:rsidRPr="00CD44A4" w14:paraId="093617D1" w14:textId="77777777" w:rsidTr="00636DDA">
        <w:trPr>
          <w:jc w:val="center"/>
        </w:trPr>
        <w:tc>
          <w:tcPr>
            <w:tcW w:w="846" w:type="dxa"/>
            <w:vAlign w:val="center"/>
          </w:tcPr>
          <w:p w14:paraId="5A1D56F2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86" w:type="dxa"/>
            <w:vAlign w:val="center"/>
          </w:tcPr>
          <w:p w14:paraId="329D7634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Пополнение корпоративных карт ИП и юридических лиц за счет средств на счетах клеинтов</w:t>
            </w:r>
          </w:p>
        </w:tc>
        <w:tc>
          <w:tcPr>
            <w:tcW w:w="4388" w:type="dxa"/>
            <w:vAlign w:val="center"/>
          </w:tcPr>
          <w:p w14:paraId="5DCC7F22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CD44A4" w:rsidRPr="00CD44A4" w14:paraId="5A46B53E" w14:textId="77777777" w:rsidTr="00636DDA">
        <w:trPr>
          <w:jc w:val="center"/>
        </w:trPr>
        <w:tc>
          <w:tcPr>
            <w:tcW w:w="846" w:type="dxa"/>
            <w:vAlign w:val="center"/>
          </w:tcPr>
          <w:p w14:paraId="7B3C65F1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86" w:type="dxa"/>
            <w:vAlign w:val="center"/>
          </w:tcPr>
          <w:p w14:paraId="571FD785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Каждый совершенный электронный платеж</w:t>
            </w:r>
          </w:p>
        </w:tc>
        <w:tc>
          <w:tcPr>
            <w:tcW w:w="4388" w:type="dxa"/>
            <w:vAlign w:val="center"/>
          </w:tcPr>
          <w:p w14:paraId="7B9BE4A7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 1,5-кратном размере </w:t>
            </w:r>
          </w:p>
          <w:p w14:paraId="269FC49E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расходов ГЦИ</w:t>
            </w:r>
          </w:p>
        </w:tc>
      </w:tr>
      <w:tr w:rsidR="00CD44A4" w:rsidRPr="00CD44A4" w14:paraId="754568FA" w14:textId="77777777" w:rsidTr="00636DDA">
        <w:trPr>
          <w:jc w:val="center"/>
        </w:trPr>
        <w:tc>
          <w:tcPr>
            <w:tcW w:w="846" w:type="dxa"/>
            <w:vAlign w:val="center"/>
          </w:tcPr>
          <w:p w14:paraId="65A3EF2D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86" w:type="dxa"/>
            <w:vAlign w:val="center"/>
          </w:tcPr>
          <w:p w14:paraId="5D1B8184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Утеря либо повреждения ключа для обслуживания по системе «Internet banking»</w:t>
            </w:r>
          </w:p>
        </w:tc>
        <w:tc>
          <w:tcPr>
            <w:tcW w:w="4388" w:type="dxa"/>
            <w:vAlign w:val="center"/>
          </w:tcPr>
          <w:p w14:paraId="03447B93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1 БРВ</w:t>
            </w:r>
          </w:p>
        </w:tc>
      </w:tr>
      <w:tr w:rsidR="00CD44A4" w:rsidRPr="00CD44A4" w14:paraId="16C60A2E" w14:textId="77777777" w:rsidTr="00636DDA">
        <w:trPr>
          <w:jc w:val="center"/>
        </w:trPr>
        <w:tc>
          <w:tcPr>
            <w:tcW w:w="846" w:type="dxa"/>
            <w:vAlign w:val="center"/>
          </w:tcPr>
          <w:p w14:paraId="02D92FF8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86" w:type="dxa"/>
            <w:vAlign w:val="center"/>
          </w:tcPr>
          <w:p w14:paraId="6111EBEC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0794AABC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«Internet banking»</w:t>
            </w:r>
          </w:p>
        </w:tc>
        <w:tc>
          <w:tcPr>
            <w:tcW w:w="4388" w:type="dxa"/>
            <w:vAlign w:val="center"/>
          </w:tcPr>
          <w:p w14:paraId="6D66AB49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2813DF91" w14:textId="77777777" w:rsidTr="00636DDA">
        <w:trPr>
          <w:jc w:val="center"/>
        </w:trPr>
        <w:tc>
          <w:tcPr>
            <w:tcW w:w="846" w:type="dxa"/>
            <w:vAlign w:val="center"/>
          </w:tcPr>
          <w:p w14:paraId="46814786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86" w:type="dxa"/>
            <w:vAlign w:val="center"/>
          </w:tcPr>
          <w:p w14:paraId="68A1BE16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20064D1A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-banking»</w:t>
            </w:r>
          </w:p>
        </w:tc>
        <w:tc>
          <w:tcPr>
            <w:tcW w:w="4388" w:type="dxa"/>
            <w:vAlign w:val="center"/>
          </w:tcPr>
          <w:p w14:paraId="2CC8A2A2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18A86AD0" w14:textId="77777777" w:rsidTr="00636DDA">
        <w:trPr>
          <w:jc w:val="center"/>
        </w:trPr>
        <w:tc>
          <w:tcPr>
            <w:tcW w:w="846" w:type="dxa"/>
            <w:vAlign w:val="center"/>
          </w:tcPr>
          <w:p w14:paraId="1D7498CB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86" w:type="dxa"/>
            <w:vAlign w:val="center"/>
          </w:tcPr>
          <w:p w14:paraId="1D16526E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7C64FFA7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 banking»</w:t>
            </w:r>
          </w:p>
        </w:tc>
        <w:tc>
          <w:tcPr>
            <w:tcW w:w="4388" w:type="dxa"/>
            <w:vAlign w:val="center"/>
          </w:tcPr>
          <w:p w14:paraId="49B0A4A0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21E58860" w14:textId="77777777" w:rsidTr="00636DDA">
        <w:trPr>
          <w:jc w:val="center"/>
        </w:trPr>
        <w:tc>
          <w:tcPr>
            <w:tcW w:w="846" w:type="dxa"/>
            <w:vAlign w:val="center"/>
          </w:tcPr>
          <w:p w14:paraId="10167B7E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386" w:type="dxa"/>
            <w:vAlign w:val="center"/>
          </w:tcPr>
          <w:p w14:paraId="498C40A7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Выпуск корпоративных карт в национальной валюте юридическим лицам и ИП</w:t>
            </w:r>
          </w:p>
        </w:tc>
        <w:tc>
          <w:tcPr>
            <w:tcW w:w="4388" w:type="dxa"/>
            <w:vAlign w:val="center"/>
          </w:tcPr>
          <w:p w14:paraId="24992322" w14:textId="4C9BD958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66D7843C" w14:textId="77777777" w:rsidTr="00636DDA">
        <w:trPr>
          <w:jc w:val="center"/>
        </w:trPr>
        <w:tc>
          <w:tcPr>
            <w:tcW w:w="846" w:type="dxa"/>
            <w:vAlign w:val="center"/>
          </w:tcPr>
          <w:p w14:paraId="7DAD871D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386" w:type="dxa"/>
            <w:vAlign w:val="center"/>
          </w:tcPr>
          <w:p w14:paraId="0525653D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Выпуск международных корпоративных карт </w:t>
            </w:r>
          </w:p>
          <w:p w14:paraId="06A998D3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)  юридическим лицам и ИП</w:t>
            </w:r>
          </w:p>
        </w:tc>
        <w:tc>
          <w:tcPr>
            <w:tcW w:w="4388" w:type="dxa"/>
            <w:vAlign w:val="center"/>
          </w:tcPr>
          <w:p w14:paraId="33588AF4" w14:textId="571D3CD1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D44A4" w:rsidRPr="00CD44A4" w14:paraId="5CB2826C" w14:textId="77777777" w:rsidTr="00636DDA">
        <w:trPr>
          <w:jc w:val="center"/>
        </w:trPr>
        <w:tc>
          <w:tcPr>
            <w:tcW w:w="846" w:type="dxa"/>
            <w:vAlign w:val="center"/>
          </w:tcPr>
          <w:p w14:paraId="74F8EA94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5386" w:type="dxa"/>
            <w:vAlign w:val="center"/>
          </w:tcPr>
          <w:p w14:paraId="0C4C287B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  <w:tc>
          <w:tcPr>
            <w:tcW w:w="4388" w:type="dxa"/>
            <w:vAlign w:val="center"/>
          </w:tcPr>
          <w:p w14:paraId="60B99BC5" w14:textId="77777777" w:rsidR="00CD44A4" w:rsidRPr="00CD44A4" w:rsidRDefault="00CD44A4" w:rsidP="00CD44A4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Изменение тарифа плана обслуживания осуществляется бесплатно (после завершения срока действия пакета изучаются поступления на счета клиента и пакет обслуживания пересматривается вместе с клиентом)</w:t>
            </w:r>
          </w:p>
          <w:p w14:paraId="4B99D166" w14:textId="77777777" w:rsidR="00CD44A4" w:rsidRPr="00CD44A4" w:rsidRDefault="00CD44A4" w:rsidP="00CD44A4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прочим видам услуг банка взимается в соответствии с тарифами банка</w:t>
            </w:r>
          </w:p>
          <w:p w14:paraId="6703010E" w14:textId="13F8A6DD" w:rsidR="00CD44A4" w:rsidRPr="00CD44A4" w:rsidRDefault="00CD44A4" w:rsidP="00CD44A4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Для субъектов предпринимательства, чей ежемесячный объем поступлений на счет составляет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от 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,0 млн.сум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до 1,0 млрд.сум (в случае, если ежемесячные обороты по счету менее 500,0 млн.сум, комиссия за дебетовые обороты взимается в соответствии с установленными тарифами банка)</w:t>
            </w:r>
          </w:p>
          <w:p w14:paraId="794C6F77" w14:textId="77777777" w:rsidR="00CD44A4" w:rsidRPr="00CD44A4" w:rsidRDefault="00CD44A4" w:rsidP="00CD44A4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Этот пакет обслуживания для клиентов, обслуживающихся в банке</w:t>
            </w:r>
          </w:p>
          <w:p w14:paraId="045D3254" w14:textId="77777777" w:rsidR="00CD44A4" w:rsidRPr="00CD44A4" w:rsidRDefault="00CD44A4" w:rsidP="00CD44A4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Клиенты могут воспользоваться месячными льготами только один раз</w:t>
            </w:r>
          </w:p>
          <w:p w14:paraId="06606B01" w14:textId="77777777" w:rsidR="00CD44A4" w:rsidRPr="00CD44A4" w:rsidRDefault="00CD44A4" w:rsidP="00CD44A4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По внешним и внутренним платежам, осуществляемым дистанционно, применяются ставки в размере 80% от предусмотренных пакетом ставок</w:t>
            </w:r>
          </w:p>
          <w:p w14:paraId="3BF5B877" w14:textId="77777777" w:rsidR="00CD44A4" w:rsidRPr="00CD44A4" w:rsidRDefault="00CD44A4" w:rsidP="00CD44A4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взимается в начале каждого месяца. </w:t>
            </w:r>
          </w:p>
        </w:tc>
      </w:tr>
      <w:tr w:rsidR="00CD44A4" w:rsidRPr="00871FF4" w14:paraId="7E8A8260" w14:textId="77777777" w:rsidTr="00636DDA">
        <w:trPr>
          <w:jc w:val="center"/>
        </w:trPr>
        <w:tc>
          <w:tcPr>
            <w:tcW w:w="6232" w:type="dxa"/>
            <w:gridSpan w:val="2"/>
            <w:vAlign w:val="center"/>
          </w:tcPr>
          <w:p w14:paraId="4742573B" w14:textId="77777777" w:rsidR="00CD44A4" w:rsidRPr="00CD44A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Ежемесячный абонентский платеж за пакет обслуживания</w:t>
            </w:r>
          </w:p>
        </w:tc>
        <w:tc>
          <w:tcPr>
            <w:tcW w:w="4388" w:type="dxa"/>
            <w:vAlign w:val="center"/>
          </w:tcPr>
          <w:p w14:paraId="57193EC9" w14:textId="2F9ECEAD" w:rsidR="00CD44A4" w:rsidRPr="00871FF4" w:rsidRDefault="00CD44A4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B70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0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-кратном размере БРВ </w:t>
            </w:r>
          </w:p>
        </w:tc>
      </w:tr>
    </w:tbl>
    <w:p w14:paraId="22B8A984" w14:textId="77777777" w:rsidR="00CD44A4" w:rsidRPr="0044794D" w:rsidRDefault="00CD44A4" w:rsidP="00CD44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C048C" w14:textId="77777777" w:rsidR="00CD44A4" w:rsidRDefault="00CD44A4" w:rsidP="00CD44A4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CD44A4" w14:paraId="1C578F8F" w14:textId="77777777" w:rsidTr="00636DDA">
        <w:trPr>
          <w:jc w:val="center"/>
        </w:trPr>
        <w:tc>
          <w:tcPr>
            <w:tcW w:w="5310" w:type="dxa"/>
          </w:tcPr>
          <w:p w14:paraId="7C572F4B" w14:textId="77777777" w:rsid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Директор департамента малого и среднего бизнеса </w:t>
            </w:r>
          </w:p>
        </w:tc>
        <w:tc>
          <w:tcPr>
            <w:tcW w:w="5310" w:type="dxa"/>
          </w:tcPr>
          <w:p w14:paraId="37BE588B" w14:textId="77777777" w:rsidR="00CD44A4" w:rsidRDefault="00CD44A4" w:rsidP="00636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Ф.Нарбеков</w:t>
            </w:r>
          </w:p>
        </w:tc>
      </w:tr>
    </w:tbl>
    <w:p w14:paraId="129E4AB7" w14:textId="5DA5028E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1E5FE4A5" w14:textId="6C12E335" w:rsidR="00CD44A4" w:rsidRDefault="00CD44A4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2BA34CCF" w14:textId="32C6720C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02120FD4" w14:textId="09F5E6D9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39A5DA77" w14:textId="2ABAEA94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5FC5F4C6" w14:textId="484C34EF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2E9788F8" w14:textId="066E6B43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5515A2A9" w14:textId="3A0E0583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46F63D71" w14:textId="6FA0037F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68B30B1B" w14:textId="37BE0145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0F439494" w14:textId="2EA7A372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813"/>
      </w:tblGrid>
      <w:tr w:rsidR="00BB70DB" w14:paraId="079F8F35" w14:textId="77777777" w:rsidTr="00636DDA">
        <w:trPr>
          <w:jc w:val="center"/>
        </w:trPr>
        <w:tc>
          <w:tcPr>
            <w:tcW w:w="5807" w:type="dxa"/>
          </w:tcPr>
          <w:p w14:paraId="2E4F400B" w14:textId="77777777" w:rsidR="00BB70DB" w:rsidRDefault="00BB70DB" w:rsidP="00636DD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3" w:type="dxa"/>
          </w:tcPr>
          <w:p w14:paraId="3158B5A5" w14:textId="0899583F" w:rsidR="00BB70DB" w:rsidRPr="00BB70DB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ПРИЛОЖЕНИЕ-4</w:t>
            </w:r>
          </w:p>
          <w:p w14:paraId="333D5801" w14:textId="77777777" w:rsidR="00BB70DB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 Тарифам обслуживания юридических лиц, утвержденных решением Правления АКБ «Банк развития бизнеса» за №35 </w:t>
            </w:r>
          </w:p>
          <w:p w14:paraId="5365E8C4" w14:textId="77777777" w:rsidR="00BB70DB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26 февраля 2024 года</w:t>
            </w:r>
          </w:p>
        </w:tc>
      </w:tr>
    </w:tbl>
    <w:p w14:paraId="0F459C3B" w14:textId="77777777" w:rsidR="00BB70DB" w:rsidRDefault="00BB70DB" w:rsidP="00BB70DB">
      <w:pPr>
        <w:jc w:val="right"/>
        <w:rPr>
          <w:rFonts w:ascii="Times New Roman" w:hAnsi="Times New Roman" w:cs="Times New Roman"/>
          <w:b/>
          <w:bCs/>
        </w:rPr>
      </w:pPr>
    </w:p>
    <w:p w14:paraId="7C872AD8" w14:textId="77777777" w:rsidR="00BB70DB" w:rsidRDefault="00BB70DB" w:rsidP="00BB70DB">
      <w:pPr>
        <w:jc w:val="right"/>
        <w:rPr>
          <w:rFonts w:ascii="Times New Roman" w:hAnsi="Times New Roman" w:cs="Times New Roman"/>
          <w:b/>
          <w:bCs/>
        </w:rPr>
      </w:pPr>
    </w:p>
    <w:p w14:paraId="68838F23" w14:textId="12AA19BC" w:rsidR="00BB70DB" w:rsidRDefault="00BB70DB" w:rsidP="00BB70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94D">
        <w:rPr>
          <w:rFonts w:ascii="Times New Roman" w:hAnsi="Times New Roman" w:cs="Times New Roman"/>
          <w:b/>
          <w:bCs/>
          <w:sz w:val="28"/>
          <w:szCs w:val="28"/>
        </w:rPr>
        <w:t>Пакет обслуживания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Бизнес </w:t>
      </w:r>
      <w:r w:rsidR="00C742E3">
        <w:rPr>
          <w:rFonts w:ascii="Times New Roman" w:hAnsi="Times New Roman" w:cs="Times New Roman"/>
          <w:b/>
          <w:bCs/>
          <w:sz w:val="28"/>
          <w:szCs w:val="28"/>
          <w:lang w:val="en-US"/>
        </w:rPr>
        <w:t>VIP</w:t>
      </w:r>
      <w:r w:rsidRPr="004479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6"/>
        <w:gridCol w:w="4388"/>
      </w:tblGrid>
      <w:tr w:rsidR="00BB70DB" w:rsidRPr="00CD44A4" w14:paraId="693722FA" w14:textId="77777777" w:rsidTr="00636DDA">
        <w:trPr>
          <w:jc w:val="center"/>
        </w:trPr>
        <w:tc>
          <w:tcPr>
            <w:tcW w:w="846" w:type="dxa"/>
            <w:vAlign w:val="center"/>
          </w:tcPr>
          <w:p w14:paraId="1A17167F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6" w:type="dxa"/>
            <w:vAlign w:val="center"/>
          </w:tcPr>
          <w:p w14:paraId="02C6C561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услуг</w:t>
            </w:r>
          </w:p>
        </w:tc>
        <w:tc>
          <w:tcPr>
            <w:tcW w:w="4388" w:type="dxa"/>
            <w:vAlign w:val="center"/>
          </w:tcPr>
          <w:p w14:paraId="1E8ED968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/ описание</w:t>
            </w:r>
          </w:p>
        </w:tc>
      </w:tr>
      <w:tr w:rsidR="00BB70DB" w:rsidRPr="00CD44A4" w14:paraId="62D9D614" w14:textId="77777777" w:rsidTr="00636DDA">
        <w:trPr>
          <w:jc w:val="center"/>
        </w:trPr>
        <w:tc>
          <w:tcPr>
            <w:tcW w:w="846" w:type="dxa"/>
            <w:vAlign w:val="center"/>
          </w:tcPr>
          <w:p w14:paraId="0345CA82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14:paraId="2776901B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Клиент (сегмент)</w:t>
            </w:r>
          </w:p>
        </w:tc>
        <w:tc>
          <w:tcPr>
            <w:tcW w:w="4388" w:type="dxa"/>
            <w:vAlign w:val="center"/>
          </w:tcPr>
          <w:p w14:paraId="0A831C1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Субъекты малого бизнеса</w:t>
            </w:r>
          </w:p>
        </w:tc>
      </w:tr>
      <w:tr w:rsidR="00BB70DB" w:rsidRPr="00CD44A4" w14:paraId="13B9AEDF" w14:textId="77777777" w:rsidTr="00636DDA">
        <w:trPr>
          <w:jc w:val="center"/>
        </w:trPr>
        <w:tc>
          <w:tcPr>
            <w:tcW w:w="846" w:type="dxa"/>
            <w:vAlign w:val="center"/>
          </w:tcPr>
          <w:p w14:paraId="59F6A5C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6" w:type="dxa"/>
            <w:vAlign w:val="center"/>
          </w:tcPr>
          <w:p w14:paraId="66431F21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Суб-сегмент</w:t>
            </w:r>
          </w:p>
        </w:tc>
        <w:tc>
          <w:tcPr>
            <w:tcW w:w="4388" w:type="dxa"/>
            <w:vAlign w:val="center"/>
          </w:tcPr>
          <w:p w14:paraId="380E32A5" w14:textId="1D6E88ED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Субъект</w:t>
            </w:r>
            <w:r w:rsidR="00C742E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C742E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бизнеса</w:t>
            </w:r>
          </w:p>
        </w:tc>
      </w:tr>
      <w:tr w:rsidR="00BB70DB" w:rsidRPr="00CD44A4" w14:paraId="2C4C4C8D" w14:textId="77777777" w:rsidTr="00636DDA">
        <w:trPr>
          <w:jc w:val="center"/>
        </w:trPr>
        <w:tc>
          <w:tcPr>
            <w:tcW w:w="846" w:type="dxa"/>
            <w:vAlign w:val="center"/>
          </w:tcPr>
          <w:p w14:paraId="55766D10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6" w:type="dxa"/>
            <w:vAlign w:val="center"/>
          </w:tcPr>
          <w:p w14:paraId="3B42E6A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Срок действия пакета обслуживания</w:t>
            </w:r>
          </w:p>
        </w:tc>
        <w:tc>
          <w:tcPr>
            <w:tcW w:w="4388" w:type="dxa"/>
            <w:vAlign w:val="center"/>
          </w:tcPr>
          <w:p w14:paraId="1097D829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180 дней</w:t>
            </w:r>
          </w:p>
        </w:tc>
      </w:tr>
      <w:tr w:rsidR="00BB70DB" w:rsidRPr="00CD44A4" w14:paraId="504D3D70" w14:textId="77777777" w:rsidTr="00636DDA">
        <w:trPr>
          <w:jc w:val="center"/>
        </w:trPr>
        <w:tc>
          <w:tcPr>
            <w:tcW w:w="846" w:type="dxa"/>
            <w:vAlign w:val="center"/>
          </w:tcPr>
          <w:p w14:paraId="062184C8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86" w:type="dxa"/>
            <w:vAlign w:val="center"/>
          </w:tcPr>
          <w:p w14:paraId="4EEFB20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услуги</w:t>
            </w:r>
          </w:p>
        </w:tc>
        <w:tc>
          <w:tcPr>
            <w:tcW w:w="4388" w:type="dxa"/>
            <w:vAlign w:val="center"/>
          </w:tcPr>
          <w:p w14:paraId="5C8E0B1D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Через филиальную сеть банка</w:t>
            </w:r>
          </w:p>
        </w:tc>
      </w:tr>
      <w:tr w:rsidR="00BB70DB" w:rsidRPr="00CD44A4" w14:paraId="455EB08E" w14:textId="77777777" w:rsidTr="00636DDA">
        <w:trPr>
          <w:jc w:val="center"/>
        </w:trPr>
        <w:tc>
          <w:tcPr>
            <w:tcW w:w="846" w:type="dxa"/>
            <w:vAlign w:val="center"/>
          </w:tcPr>
          <w:p w14:paraId="3E3ACCB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6" w:type="dxa"/>
            <w:vAlign w:val="center"/>
          </w:tcPr>
          <w:p w14:paraId="70CCC9A5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Наименование пакета обслуживания</w:t>
            </w:r>
          </w:p>
        </w:tc>
        <w:tc>
          <w:tcPr>
            <w:tcW w:w="4388" w:type="dxa"/>
            <w:vAlign w:val="center"/>
          </w:tcPr>
          <w:p w14:paraId="7B60A31E" w14:textId="1A9AED7A" w:rsidR="00BB70DB" w:rsidRPr="00CD44A4" w:rsidRDefault="00C742E3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E3">
              <w:rPr>
                <w:rFonts w:ascii="Times New Roman" w:hAnsi="Times New Roman" w:cs="Times New Roman"/>
                <w:sz w:val="24"/>
                <w:szCs w:val="24"/>
              </w:rPr>
              <w:t>«Бизнес VIP»</w:t>
            </w:r>
          </w:p>
        </w:tc>
      </w:tr>
      <w:tr w:rsidR="00BB70DB" w:rsidRPr="00CD44A4" w14:paraId="36F97ED3" w14:textId="77777777" w:rsidTr="00636DDA">
        <w:trPr>
          <w:jc w:val="center"/>
        </w:trPr>
        <w:tc>
          <w:tcPr>
            <w:tcW w:w="846" w:type="dxa"/>
            <w:vAlign w:val="center"/>
          </w:tcPr>
          <w:p w14:paraId="5CA81EC3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6" w:type="dxa"/>
            <w:vAlign w:val="center"/>
          </w:tcPr>
          <w:p w14:paraId="38B0FD40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Открытие расчетных счетов – первичных/вторичных</w:t>
            </w:r>
          </w:p>
        </w:tc>
        <w:tc>
          <w:tcPr>
            <w:tcW w:w="4388" w:type="dxa"/>
            <w:vAlign w:val="center"/>
          </w:tcPr>
          <w:p w14:paraId="78F054FE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34191B24" w14:textId="77777777" w:rsidTr="00636DDA">
        <w:trPr>
          <w:jc w:val="center"/>
        </w:trPr>
        <w:tc>
          <w:tcPr>
            <w:tcW w:w="846" w:type="dxa"/>
            <w:vAlign w:val="center"/>
          </w:tcPr>
          <w:p w14:paraId="1C832385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86" w:type="dxa"/>
            <w:vAlign w:val="center"/>
          </w:tcPr>
          <w:p w14:paraId="6DF66800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Закрытие счетов</w:t>
            </w:r>
          </w:p>
        </w:tc>
        <w:tc>
          <w:tcPr>
            <w:tcW w:w="4388" w:type="dxa"/>
            <w:vAlign w:val="center"/>
          </w:tcPr>
          <w:p w14:paraId="2100BB2B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1692DACC" w14:textId="77777777" w:rsidTr="00636DDA">
        <w:trPr>
          <w:jc w:val="center"/>
        </w:trPr>
        <w:tc>
          <w:tcPr>
            <w:tcW w:w="846" w:type="dxa"/>
            <w:vAlign w:val="center"/>
          </w:tcPr>
          <w:p w14:paraId="42330899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86" w:type="dxa"/>
            <w:vAlign w:val="center"/>
          </w:tcPr>
          <w:p w14:paraId="3ADDAB3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Перерегистрация и переоформление расчетных счетов</w:t>
            </w:r>
          </w:p>
        </w:tc>
        <w:tc>
          <w:tcPr>
            <w:tcW w:w="4388" w:type="dxa"/>
            <w:vAlign w:val="center"/>
          </w:tcPr>
          <w:p w14:paraId="64FE9B26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5092E124" w14:textId="77777777" w:rsidTr="00636DDA">
        <w:trPr>
          <w:jc w:val="center"/>
        </w:trPr>
        <w:tc>
          <w:tcPr>
            <w:tcW w:w="846" w:type="dxa"/>
            <w:vAlign w:val="center"/>
          </w:tcPr>
          <w:p w14:paraId="1AE07D5B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86" w:type="dxa"/>
            <w:vAlign w:val="center"/>
          </w:tcPr>
          <w:p w14:paraId="3135DD35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Обслуживание расчетных счетов</w:t>
            </w:r>
          </w:p>
        </w:tc>
        <w:tc>
          <w:tcPr>
            <w:tcW w:w="4388" w:type="dxa"/>
            <w:vAlign w:val="center"/>
          </w:tcPr>
          <w:p w14:paraId="7A74093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3B4499FE" w14:textId="77777777" w:rsidTr="00636DDA">
        <w:trPr>
          <w:jc w:val="center"/>
        </w:trPr>
        <w:tc>
          <w:tcPr>
            <w:tcW w:w="846" w:type="dxa"/>
            <w:vAlign w:val="center"/>
          </w:tcPr>
          <w:p w14:paraId="2DD411A6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86" w:type="dxa"/>
            <w:vAlign w:val="center"/>
          </w:tcPr>
          <w:p w14:paraId="3BB5D28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подтверждений и выписок клиентам</w:t>
            </w:r>
          </w:p>
        </w:tc>
        <w:tc>
          <w:tcPr>
            <w:tcW w:w="4388" w:type="dxa"/>
            <w:vAlign w:val="center"/>
          </w:tcPr>
          <w:p w14:paraId="495ACBAD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21904009" w14:textId="77777777" w:rsidTr="00636DDA">
        <w:trPr>
          <w:jc w:val="center"/>
        </w:trPr>
        <w:tc>
          <w:tcPr>
            <w:tcW w:w="846" w:type="dxa"/>
            <w:vAlign w:val="center"/>
          </w:tcPr>
          <w:p w14:paraId="51D47F90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86" w:type="dxa"/>
            <w:vAlign w:val="center"/>
          </w:tcPr>
          <w:p w14:paraId="602E8C6E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Перевод денежных средств по платежному поручению клиента (дебетовые обороты) в течение месяца</w:t>
            </w:r>
          </w:p>
        </w:tc>
        <w:tc>
          <w:tcPr>
            <w:tcW w:w="4388" w:type="dxa"/>
            <w:vAlign w:val="center"/>
          </w:tcPr>
          <w:p w14:paraId="74CE3EFC" w14:textId="7AC74F3D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7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,0 мл</w:t>
            </w:r>
            <w:r w:rsidR="00C742E3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.сум – бесплатно </w:t>
            </w:r>
          </w:p>
          <w:p w14:paraId="27534063" w14:textId="52D73196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C7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,0 мл</w:t>
            </w:r>
            <w:r w:rsidR="00C742E3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.сум – 0,</w:t>
            </w:r>
            <w:r w:rsidR="00C7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FD9CCBD" w14:textId="5665D934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БРБ – </w:t>
            </w:r>
            <w:r w:rsidR="00C742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774BEE80" w14:textId="77777777" w:rsidTr="00636DDA">
        <w:trPr>
          <w:jc w:val="center"/>
        </w:trPr>
        <w:tc>
          <w:tcPr>
            <w:tcW w:w="846" w:type="dxa"/>
            <w:vAlign w:val="center"/>
          </w:tcPr>
          <w:p w14:paraId="35F556C9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86" w:type="dxa"/>
            <w:vAlign w:val="center"/>
          </w:tcPr>
          <w:p w14:paraId="200F3BBB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Пополнение корпоративных карт ИП и юридических лиц за счет средств на счетах клеинтов</w:t>
            </w:r>
          </w:p>
        </w:tc>
        <w:tc>
          <w:tcPr>
            <w:tcW w:w="4388" w:type="dxa"/>
            <w:vAlign w:val="center"/>
          </w:tcPr>
          <w:p w14:paraId="03733F31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BB70DB" w:rsidRPr="00CD44A4" w14:paraId="6964C9A8" w14:textId="77777777" w:rsidTr="00636DDA">
        <w:trPr>
          <w:jc w:val="center"/>
        </w:trPr>
        <w:tc>
          <w:tcPr>
            <w:tcW w:w="846" w:type="dxa"/>
            <w:vAlign w:val="center"/>
          </w:tcPr>
          <w:p w14:paraId="37098B14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86" w:type="dxa"/>
            <w:vAlign w:val="center"/>
          </w:tcPr>
          <w:p w14:paraId="04294B5F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Каждый совершенный электронный платеж</w:t>
            </w:r>
          </w:p>
        </w:tc>
        <w:tc>
          <w:tcPr>
            <w:tcW w:w="4388" w:type="dxa"/>
            <w:vAlign w:val="center"/>
          </w:tcPr>
          <w:p w14:paraId="3F3D2B77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 1,5-кратном размере </w:t>
            </w:r>
          </w:p>
          <w:p w14:paraId="28B957A9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расходов ГЦИ</w:t>
            </w:r>
          </w:p>
        </w:tc>
      </w:tr>
      <w:tr w:rsidR="00BB70DB" w:rsidRPr="00CD44A4" w14:paraId="7B9BE7B1" w14:textId="77777777" w:rsidTr="00636DDA">
        <w:trPr>
          <w:jc w:val="center"/>
        </w:trPr>
        <w:tc>
          <w:tcPr>
            <w:tcW w:w="846" w:type="dxa"/>
            <w:vAlign w:val="center"/>
          </w:tcPr>
          <w:p w14:paraId="5A991503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86" w:type="dxa"/>
            <w:vAlign w:val="center"/>
          </w:tcPr>
          <w:p w14:paraId="3DC7EBE8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Утеря либо повреждения ключа для обслуживания по системе «Internet banking»</w:t>
            </w:r>
          </w:p>
        </w:tc>
        <w:tc>
          <w:tcPr>
            <w:tcW w:w="4388" w:type="dxa"/>
            <w:vAlign w:val="center"/>
          </w:tcPr>
          <w:p w14:paraId="39B1F8A0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1 БРВ</w:t>
            </w:r>
          </w:p>
        </w:tc>
      </w:tr>
      <w:tr w:rsidR="00BB70DB" w:rsidRPr="00CD44A4" w14:paraId="4B683735" w14:textId="77777777" w:rsidTr="00636DDA">
        <w:trPr>
          <w:jc w:val="center"/>
        </w:trPr>
        <w:tc>
          <w:tcPr>
            <w:tcW w:w="846" w:type="dxa"/>
            <w:vAlign w:val="center"/>
          </w:tcPr>
          <w:p w14:paraId="27145BC7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86" w:type="dxa"/>
            <w:vAlign w:val="center"/>
          </w:tcPr>
          <w:p w14:paraId="5311991D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652BD3BC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«Internet banking»</w:t>
            </w:r>
          </w:p>
        </w:tc>
        <w:tc>
          <w:tcPr>
            <w:tcW w:w="4388" w:type="dxa"/>
            <w:vAlign w:val="center"/>
          </w:tcPr>
          <w:p w14:paraId="5D66CA35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1A289C98" w14:textId="77777777" w:rsidTr="00636DDA">
        <w:trPr>
          <w:jc w:val="center"/>
        </w:trPr>
        <w:tc>
          <w:tcPr>
            <w:tcW w:w="846" w:type="dxa"/>
            <w:vAlign w:val="center"/>
          </w:tcPr>
          <w:p w14:paraId="781AD1EE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86" w:type="dxa"/>
            <w:vAlign w:val="center"/>
          </w:tcPr>
          <w:p w14:paraId="37F483F5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3A772871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-banking»</w:t>
            </w:r>
          </w:p>
        </w:tc>
        <w:tc>
          <w:tcPr>
            <w:tcW w:w="4388" w:type="dxa"/>
            <w:vAlign w:val="center"/>
          </w:tcPr>
          <w:p w14:paraId="08575A1C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477F8182" w14:textId="77777777" w:rsidTr="00636DDA">
        <w:trPr>
          <w:jc w:val="center"/>
        </w:trPr>
        <w:tc>
          <w:tcPr>
            <w:tcW w:w="846" w:type="dxa"/>
            <w:vAlign w:val="center"/>
          </w:tcPr>
          <w:p w14:paraId="230C4471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86" w:type="dxa"/>
            <w:vAlign w:val="center"/>
          </w:tcPr>
          <w:p w14:paraId="28AA78FF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пользование </w:t>
            </w:r>
          </w:p>
          <w:p w14:paraId="2EF08F3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 banking»</w:t>
            </w:r>
          </w:p>
        </w:tc>
        <w:tc>
          <w:tcPr>
            <w:tcW w:w="4388" w:type="dxa"/>
            <w:vAlign w:val="center"/>
          </w:tcPr>
          <w:p w14:paraId="5DB36D93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0347B393" w14:textId="77777777" w:rsidTr="00636DDA">
        <w:trPr>
          <w:jc w:val="center"/>
        </w:trPr>
        <w:tc>
          <w:tcPr>
            <w:tcW w:w="846" w:type="dxa"/>
            <w:vAlign w:val="center"/>
          </w:tcPr>
          <w:p w14:paraId="019841A8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386" w:type="dxa"/>
            <w:vAlign w:val="center"/>
          </w:tcPr>
          <w:p w14:paraId="491B6CF3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Выпуск корпоративных карт в национальной валюте юридическим лицам и ИП</w:t>
            </w:r>
          </w:p>
        </w:tc>
        <w:tc>
          <w:tcPr>
            <w:tcW w:w="4388" w:type="dxa"/>
            <w:vAlign w:val="center"/>
          </w:tcPr>
          <w:p w14:paraId="3C2F727B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1EF3482F" w14:textId="77777777" w:rsidTr="00636DDA">
        <w:trPr>
          <w:jc w:val="center"/>
        </w:trPr>
        <w:tc>
          <w:tcPr>
            <w:tcW w:w="846" w:type="dxa"/>
            <w:vAlign w:val="center"/>
          </w:tcPr>
          <w:p w14:paraId="70C0CE8A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386" w:type="dxa"/>
            <w:vAlign w:val="center"/>
          </w:tcPr>
          <w:p w14:paraId="2FC0708F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Выпуск международных корпоративных карт </w:t>
            </w:r>
          </w:p>
          <w:p w14:paraId="04AAE210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)  юридическим лицам и ИП</w:t>
            </w:r>
          </w:p>
        </w:tc>
        <w:tc>
          <w:tcPr>
            <w:tcW w:w="4388" w:type="dxa"/>
            <w:vAlign w:val="center"/>
          </w:tcPr>
          <w:p w14:paraId="2AAF3790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B70DB" w:rsidRPr="00CD44A4" w14:paraId="56402321" w14:textId="77777777" w:rsidTr="00636DDA">
        <w:trPr>
          <w:jc w:val="center"/>
        </w:trPr>
        <w:tc>
          <w:tcPr>
            <w:tcW w:w="846" w:type="dxa"/>
            <w:vAlign w:val="center"/>
          </w:tcPr>
          <w:p w14:paraId="762507BD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5386" w:type="dxa"/>
            <w:vAlign w:val="center"/>
          </w:tcPr>
          <w:p w14:paraId="05A6E79B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  <w:tc>
          <w:tcPr>
            <w:tcW w:w="4388" w:type="dxa"/>
            <w:vAlign w:val="center"/>
          </w:tcPr>
          <w:p w14:paraId="6F0FE838" w14:textId="77777777" w:rsidR="00BB70DB" w:rsidRPr="00CD44A4" w:rsidRDefault="00BB70DB" w:rsidP="00BB70D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Изменение тарифа плана обслуживания осуществляется бесплатно (после завершения срока действия пакета изучаются поступления на счета клиента и пакет обслуживания пересматривается вместе с клиентом)</w:t>
            </w:r>
          </w:p>
          <w:p w14:paraId="504C8E0D" w14:textId="77777777" w:rsidR="00BB70DB" w:rsidRPr="00CD44A4" w:rsidRDefault="00BB70DB" w:rsidP="00BB70D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прочим видам услуг банка взимается в соответствии с тарифами банка</w:t>
            </w:r>
          </w:p>
          <w:p w14:paraId="23F25D2B" w14:textId="4A82D2B7" w:rsidR="00BB70DB" w:rsidRPr="00CD44A4" w:rsidRDefault="00BB70DB" w:rsidP="00BB70D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Для субъектов предпринимательства, чей ежемесячный объем поступлений на счет составляет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от </w:t>
            </w:r>
            <w:r w:rsidR="00C742E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,0 мл</w:t>
            </w:r>
            <w:r w:rsidR="00C742E3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.сум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до </w:t>
            </w:r>
            <w:r w:rsidR="00C742E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,0 млрд.сум (в случае, если ежемесячные обороты по счету менее </w:t>
            </w:r>
            <w:r w:rsidR="00C742E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 мл</w:t>
            </w:r>
            <w:r w:rsidR="00C742E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рд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.сум, комиссия за дебетовые обороты взимается в соответствии с установленными тарифами банка)</w:t>
            </w:r>
          </w:p>
          <w:p w14:paraId="23ED094C" w14:textId="77777777" w:rsidR="00BB70DB" w:rsidRPr="00CD44A4" w:rsidRDefault="00BB70DB" w:rsidP="00BB70D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Этот пакет обслуживания для клиентов, обслуживающихся в банке</w:t>
            </w:r>
          </w:p>
          <w:p w14:paraId="578A77CF" w14:textId="77777777" w:rsidR="00BB70DB" w:rsidRPr="00CD44A4" w:rsidRDefault="00BB70DB" w:rsidP="00BB70D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Клиенты могут воспользоваться месячными льготами только один раз</w:t>
            </w:r>
          </w:p>
          <w:p w14:paraId="762319CF" w14:textId="77777777" w:rsidR="00BB70DB" w:rsidRPr="00CD44A4" w:rsidRDefault="00BB70DB" w:rsidP="00BB70D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По внешним и внутренним платежам, осуществляемым дистанционно, применяются ставки в размере 80% от предусмотренных пакетом ставок</w:t>
            </w:r>
          </w:p>
          <w:p w14:paraId="3BA223B1" w14:textId="77777777" w:rsidR="00BB70DB" w:rsidRPr="00CD44A4" w:rsidRDefault="00BB70DB" w:rsidP="00BB70D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взимается в начале каждого месяца. </w:t>
            </w:r>
          </w:p>
        </w:tc>
      </w:tr>
      <w:tr w:rsidR="00BB70DB" w:rsidRPr="00871FF4" w14:paraId="69DFEFD2" w14:textId="77777777" w:rsidTr="00636DDA">
        <w:trPr>
          <w:jc w:val="center"/>
        </w:trPr>
        <w:tc>
          <w:tcPr>
            <w:tcW w:w="6232" w:type="dxa"/>
            <w:gridSpan w:val="2"/>
            <w:vAlign w:val="center"/>
          </w:tcPr>
          <w:p w14:paraId="75907D0E" w14:textId="77777777" w:rsidR="00BB70DB" w:rsidRPr="00CD44A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Ежемесячный абонентский платеж за пакет обслуживания</w:t>
            </w:r>
          </w:p>
        </w:tc>
        <w:tc>
          <w:tcPr>
            <w:tcW w:w="4388" w:type="dxa"/>
            <w:vAlign w:val="center"/>
          </w:tcPr>
          <w:p w14:paraId="431A7AA5" w14:textId="391E5199" w:rsidR="00BB70DB" w:rsidRPr="00871FF4" w:rsidRDefault="00BB70DB" w:rsidP="0063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742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44A4">
              <w:rPr>
                <w:rFonts w:ascii="Times New Roman" w:hAnsi="Times New Roman" w:cs="Times New Roman"/>
                <w:sz w:val="24"/>
                <w:szCs w:val="24"/>
              </w:rPr>
              <w:t xml:space="preserve">-кратном размере БРВ </w:t>
            </w:r>
          </w:p>
        </w:tc>
      </w:tr>
    </w:tbl>
    <w:p w14:paraId="4F0029FF" w14:textId="77777777" w:rsidR="00BB70DB" w:rsidRPr="0044794D" w:rsidRDefault="00BB70DB" w:rsidP="00BB70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80C41" w14:textId="77777777" w:rsidR="00BB70DB" w:rsidRDefault="00BB70DB" w:rsidP="00BB70DB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BB70DB" w14:paraId="29D994A0" w14:textId="77777777" w:rsidTr="00636DDA">
        <w:trPr>
          <w:jc w:val="center"/>
        </w:trPr>
        <w:tc>
          <w:tcPr>
            <w:tcW w:w="5310" w:type="dxa"/>
          </w:tcPr>
          <w:p w14:paraId="50DAF3AD" w14:textId="77777777" w:rsidR="00BB70DB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Директор департамента малого и среднего бизнеса </w:t>
            </w:r>
          </w:p>
        </w:tc>
        <w:tc>
          <w:tcPr>
            <w:tcW w:w="5310" w:type="dxa"/>
          </w:tcPr>
          <w:p w14:paraId="7AC31A6C" w14:textId="77777777" w:rsidR="00BB70DB" w:rsidRDefault="00BB70DB" w:rsidP="00636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Ф.Нарбеков</w:t>
            </w:r>
          </w:p>
        </w:tc>
      </w:tr>
    </w:tbl>
    <w:p w14:paraId="7036104C" w14:textId="651C232D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037E6106" w14:textId="225CD755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5EBD9B8A" w14:textId="2B04D7CC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73D77EB4" w14:textId="2D24B82D" w:rsidR="00BB70DB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p w14:paraId="74BA68B1" w14:textId="77777777" w:rsidR="00BB70DB" w:rsidRPr="0044794D" w:rsidRDefault="00BB70DB" w:rsidP="002B6D80">
      <w:pPr>
        <w:jc w:val="center"/>
        <w:rPr>
          <w:rFonts w:ascii="Times New Roman" w:hAnsi="Times New Roman" w:cs="Times New Roman"/>
          <w:b/>
          <w:bCs/>
        </w:rPr>
      </w:pPr>
    </w:p>
    <w:sectPr w:rsidR="00BB70DB" w:rsidRPr="0044794D" w:rsidSect="00A37340">
      <w:pgSz w:w="11906" w:h="16838" w:code="9"/>
      <w:pgMar w:top="1389" w:right="851" w:bottom="1134" w:left="42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D9E8" w14:textId="77777777" w:rsidR="00850702" w:rsidRDefault="00850702" w:rsidP="003B0B01">
      <w:pPr>
        <w:spacing w:after="0" w:line="240" w:lineRule="auto"/>
      </w:pPr>
      <w:r>
        <w:separator/>
      </w:r>
    </w:p>
  </w:endnote>
  <w:endnote w:type="continuationSeparator" w:id="0">
    <w:p w14:paraId="2667BA5F" w14:textId="77777777" w:rsidR="00850702" w:rsidRDefault="00850702" w:rsidP="003B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2353" w14:textId="77777777" w:rsidR="00850702" w:rsidRDefault="00850702" w:rsidP="003B0B01">
      <w:pPr>
        <w:spacing w:after="0" w:line="240" w:lineRule="auto"/>
      </w:pPr>
      <w:r>
        <w:separator/>
      </w:r>
    </w:p>
  </w:footnote>
  <w:footnote w:type="continuationSeparator" w:id="0">
    <w:p w14:paraId="6E478383" w14:textId="77777777" w:rsidR="00850702" w:rsidRDefault="00850702" w:rsidP="003B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4F6B"/>
    <w:multiLevelType w:val="hybridMultilevel"/>
    <w:tmpl w:val="EAB01C3E"/>
    <w:lvl w:ilvl="0" w:tplc="9B1AC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7576A"/>
    <w:multiLevelType w:val="hybridMultilevel"/>
    <w:tmpl w:val="C56EB670"/>
    <w:lvl w:ilvl="0" w:tplc="82A68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305F6"/>
    <w:multiLevelType w:val="hybridMultilevel"/>
    <w:tmpl w:val="B9F8DC5C"/>
    <w:lvl w:ilvl="0" w:tplc="5414F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F3682"/>
    <w:multiLevelType w:val="hybridMultilevel"/>
    <w:tmpl w:val="2832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71482"/>
    <w:multiLevelType w:val="hybridMultilevel"/>
    <w:tmpl w:val="6EFC1F9C"/>
    <w:lvl w:ilvl="0" w:tplc="7B2E2F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A20FF"/>
    <w:multiLevelType w:val="hybridMultilevel"/>
    <w:tmpl w:val="2394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01769"/>
    <w:multiLevelType w:val="hybridMultilevel"/>
    <w:tmpl w:val="8E3C08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4256FB"/>
    <w:multiLevelType w:val="hybridMultilevel"/>
    <w:tmpl w:val="0364597A"/>
    <w:lvl w:ilvl="0" w:tplc="FE3246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B2DCA"/>
    <w:multiLevelType w:val="hybridMultilevel"/>
    <w:tmpl w:val="C56EB670"/>
    <w:lvl w:ilvl="0" w:tplc="82A68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0E"/>
    <w:rsid w:val="00001900"/>
    <w:rsid w:val="0013365B"/>
    <w:rsid w:val="00147A6F"/>
    <w:rsid w:val="00183082"/>
    <w:rsid w:val="001863BE"/>
    <w:rsid w:val="001A7873"/>
    <w:rsid w:val="001D3135"/>
    <w:rsid w:val="001F241C"/>
    <w:rsid w:val="00271962"/>
    <w:rsid w:val="002B3DF8"/>
    <w:rsid w:val="002B6D80"/>
    <w:rsid w:val="002B7502"/>
    <w:rsid w:val="002F1EEA"/>
    <w:rsid w:val="002F20CD"/>
    <w:rsid w:val="00301D66"/>
    <w:rsid w:val="003550E9"/>
    <w:rsid w:val="00372E7A"/>
    <w:rsid w:val="003944FA"/>
    <w:rsid w:val="003A65E3"/>
    <w:rsid w:val="003B0B01"/>
    <w:rsid w:val="003D23DB"/>
    <w:rsid w:val="003E7AAE"/>
    <w:rsid w:val="003F25D8"/>
    <w:rsid w:val="003F2D60"/>
    <w:rsid w:val="003F6BC7"/>
    <w:rsid w:val="0044794D"/>
    <w:rsid w:val="00456AB7"/>
    <w:rsid w:val="00467306"/>
    <w:rsid w:val="00477ABD"/>
    <w:rsid w:val="004A315D"/>
    <w:rsid w:val="004B131E"/>
    <w:rsid w:val="004D1193"/>
    <w:rsid w:val="004D3B5D"/>
    <w:rsid w:val="00531692"/>
    <w:rsid w:val="0054509C"/>
    <w:rsid w:val="005508E1"/>
    <w:rsid w:val="005908FF"/>
    <w:rsid w:val="005E64A6"/>
    <w:rsid w:val="00602231"/>
    <w:rsid w:val="00661990"/>
    <w:rsid w:val="006B5B6F"/>
    <w:rsid w:val="006F576A"/>
    <w:rsid w:val="00721EFA"/>
    <w:rsid w:val="007308E4"/>
    <w:rsid w:val="00753266"/>
    <w:rsid w:val="007D5903"/>
    <w:rsid w:val="00800A58"/>
    <w:rsid w:val="00850702"/>
    <w:rsid w:val="00851F61"/>
    <w:rsid w:val="00866655"/>
    <w:rsid w:val="00871FF4"/>
    <w:rsid w:val="008B547A"/>
    <w:rsid w:val="008D7B95"/>
    <w:rsid w:val="008E2AB6"/>
    <w:rsid w:val="00900F54"/>
    <w:rsid w:val="009130AF"/>
    <w:rsid w:val="0093190E"/>
    <w:rsid w:val="00933994"/>
    <w:rsid w:val="00973780"/>
    <w:rsid w:val="00974AF4"/>
    <w:rsid w:val="00975BBF"/>
    <w:rsid w:val="00A02A54"/>
    <w:rsid w:val="00A37340"/>
    <w:rsid w:val="00A52EEB"/>
    <w:rsid w:val="00A56FAC"/>
    <w:rsid w:val="00AA0C62"/>
    <w:rsid w:val="00AA6B26"/>
    <w:rsid w:val="00AB2A40"/>
    <w:rsid w:val="00AF5258"/>
    <w:rsid w:val="00B47C78"/>
    <w:rsid w:val="00B75047"/>
    <w:rsid w:val="00BB70DB"/>
    <w:rsid w:val="00BC59BD"/>
    <w:rsid w:val="00BC5F68"/>
    <w:rsid w:val="00BD140C"/>
    <w:rsid w:val="00BD5F08"/>
    <w:rsid w:val="00C015FD"/>
    <w:rsid w:val="00C239D6"/>
    <w:rsid w:val="00C4359B"/>
    <w:rsid w:val="00C4776B"/>
    <w:rsid w:val="00C50FAF"/>
    <w:rsid w:val="00C742E3"/>
    <w:rsid w:val="00C86E3D"/>
    <w:rsid w:val="00CA0CB3"/>
    <w:rsid w:val="00CC1932"/>
    <w:rsid w:val="00CD44A4"/>
    <w:rsid w:val="00D0173D"/>
    <w:rsid w:val="00D12649"/>
    <w:rsid w:val="00D21AF1"/>
    <w:rsid w:val="00D66DE0"/>
    <w:rsid w:val="00D70703"/>
    <w:rsid w:val="00DA02A7"/>
    <w:rsid w:val="00DD1026"/>
    <w:rsid w:val="00DF54E6"/>
    <w:rsid w:val="00E47672"/>
    <w:rsid w:val="00E93F45"/>
    <w:rsid w:val="00EA0665"/>
    <w:rsid w:val="00EA1D13"/>
    <w:rsid w:val="00EB3ED4"/>
    <w:rsid w:val="00EF32A5"/>
    <w:rsid w:val="00EF6CAF"/>
    <w:rsid w:val="00F278F9"/>
    <w:rsid w:val="00F637FF"/>
    <w:rsid w:val="00FA1333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B33E"/>
  <w15:chartTrackingRefBased/>
  <w15:docId w15:val="{CCBF0558-BEE3-430F-B7A1-11DACB1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6D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66DE0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3B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B01"/>
  </w:style>
  <w:style w:type="paragraph" w:styleId="a7">
    <w:name w:val="footer"/>
    <w:basedOn w:val="a"/>
    <w:link w:val="a8"/>
    <w:uiPriority w:val="99"/>
    <w:unhideWhenUsed/>
    <w:rsid w:val="003B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B01"/>
  </w:style>
  <w:style w:type="table" w:styleId="a9">
    <w:name w:val="Table Grid"/>
    <w:basedOn w:val="a1"/>
    <w:uiPriority w:val="39"/>
    <w:rsid w:val="003B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D2890934B44DF8678CD45CC220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C62A9-37F6-45E6-A438-D112D4F931B6}"/>
      </w:docPartPr>
      <w:docPartBody>
        <w:p w:rsidR="00393259" w:rsidRDefault="00FA656D" w:rsidP="00FA656D">
          <w:pPr>
            <w:pStyle w:val="0EBD2890934B44DF8678CD45CC220EAD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6D"/>
    <w:rsid w:val="00257D66"/>
    <w:rsid w:val="002E02B2"/>
    <w:rsid w:val="00393259"/>
    <w:rsid w:val="0052110A"/>
    <w:rsid w:val="005A72FE"/>
    <w:rsid w:val="006477C9"/>
    <w:rsid w:val="00922C9D"/>
    <w:rsid w:val="00EF7900"/>
    <w:rsid w:val="00FA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BD2890934B44DF8678CD45CC220EAD">
    <w:name w:val="0EBD2890934B44DF8678CD45CC220EAD"/>
    <w:rsid w:val="00FA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AA06-5843-4214-BD6B-031CDA2B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25</Pages>
  <Words>5177</Words>
  <Characters>29511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банковские услуги                                                                     в АКБ «БАНК РАЗВИТИЯ БИЗНЕСА»                                                                      для ЮРИДИЧЕСКИХ ЛИЦ                                         </vt:lpstr>
    </vt:vector>
  </TitlesOfParts>
  <Company/>
  <LinksUpToDate>false</LinksUpToDate>
  <CharactersWithSpaces>34619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банковскОГО ОБСЛУЖИВАНИЯ                                                                     в АКБ «БАНК РАЗВИТИЯ БИЗНЕСА»                                                                      для ЮРИДИЧЕСКИХ ЛИЦ                                                                              (НОВАЯ РЕДАКЦИЯ)</dc:title>
  <dc:subject/>
  <dc:creator>Ametova Afize</dc:creator>
  <cp:keywords/>
  <dc:description/>
  <cp:lastModifiedBy>Ametova Afize</cp:lastModifiedBy>
  <cp:revision>68</cp:revision>
  <dcterms:created xsi:type="dcterms:W3CDTF">2026-01-13T10:15:00Z</dcterms:created>
  <dcterms:modified xsi:type="dcterms:W3CDTF">2026-01-26T06:48:00Z</dcterms:modified>
</cp:coreProperties>
</file>