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18D4" w14:textId="77777777" w:rsidR="000A6AE0" w:rsidRDefault="000A6AE0" w:rsidP="001A7873">
      <w:pPr>
        <w:pStyle w:val="aa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ИЗМЕНЕНИЯ И ДОПОЛНЕНИЯ </w:t>
      </w:r>
    </w:p>
    <w:p w14:paraId="2748FA40" w14:textId="77777777" w:rsidR="000A6AE0" w:rsidRDefault="000A6AE0" w:rsidP="001A7873">
      <w:pPr>
        <w:pStyle w:val="aa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 тарифам банковского обслуживания юридических лиц АКБ «Банк развития бизнеса», утвержденные решением Правления банка за№35 </w:t>
      </w:r>
    </w:p>
    <w:p w14:paraId="0D0995BE" w14:textId="0480DF0F" w:rsidR="001A7873" w:rsidRDefault="000A6AE0" w:rsidP="001A7873">
      <w:pPr>
        <w:pStyle w:val="aa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 26 февраля 2024 года</w:t>
      </w:r>
    </w:p>
    <w:p w14:paraId="5EF9EC42" w14:textId="34E98774" w:rsidR="00097C89" w:rsidRDefault="00097C89" w:rsidP="00097C89">
      <w:pPr>
        <w:pStyle w:val="aa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DFE410F" w14:textId="50E00AE6" w:rsidR="00097C89" w:rsidRPr="00097C89" w:rsidRDefault="00097C89" w:rsidP="00097C89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C89">
        <w:rPr>
          <w:rFonts w:ascii="Times New Roman" w:hAnsi="Times New Roman" w:cs="Times New Roman"/>
          <w:sz w:val="26"/>
          <w:szCs w:val="26"/>
        </w:rPr>
        <w:t xml:space="preserve">Дополнить и </w:t>
      </w:r>
      <w:r w:rsidRPr="00097C89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Pr="00097C89">
        <w:rPr>
          <w:rFonts w:ascii="Times New Roman" w:hAnsi="Times New Roman" w:cs="Times New Roman"/>
          <w:sz w:val="26"/>
          <w:szCs w:val="26"/>
        </w:rPr>
        <w:t xml:space="preserve"> подпункты 25.1, 25.2, 25.7 и 25.8:</w:t>
      </w:r>
    </w:p>
    <w:p w14:paraId="616FC686" w14:textId="343BEA32" w:rsidR="001A7873" w:rsidRDefault="001A7873" w:rsidP="001A7873">
      <w:pPr>
        <w:pStyle w:val="aa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9"/>
        <w:tblW w:w="10160" w:type="dxa"/>
        <w:tblInd w:w="720" w:type="dxa"/>
        <w:tblLook w:val="04A0" w:firstRow="1" w:lastRow="0" w:firstColumn="1" w:lastColumn="0" w:noHBand="0" w:noVBand="1"/>
      </w:tblPr>
      <w:tblGrid>
        <w:gridCol w:w="684"/>
        <w:gridCol w:w="4120"/>
        <w:gridCol w:w="2268"/>
        <w:gridCol w:w="3088"/>
      </w:tblGrid>
      <w:tr w:rsidR="00097C89" w14:paraId="7AF090D8" w14:textId="5C0CEBBD" w:rsidTr="00097C89">
        <w:trPr>
          <w:trHeight w:val="417"/>
        </w:trPr>
        <w:tc>
          <w:tcPr>
            <w:tcW w:w="684" w:type="dxa"/>
            <w:vAlign w:val="center"/>
          </w:tcPr>
          <w:p w14:paraId="3343C24F" w14:textId="01D22B73" w:rsidR="00097C89" w:rsidRDefault="00097C89" w:rsidP="00EF32A5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120" w:type="dxa"/>
            <w:vAlign w:val="center"/>
          </w:tcPr>
          <w:p w14:paraId="49821901" w14:textId="48A274FD" w:rsidR="00097C89" w:rsidRDefault="00097C89" w:rsidP="00EF32A5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14:paraId="1F062012" w14:textId="094C14A8" w:rsidR="00097C89" w:rsidRDefault="00097C89" w:rsidP="00EF32A5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Установленная стоимость услуг</w:t>
            </w:r>
          </w:p>
        </w:tc>
        <w:tc>
          <w:tcPr>
            <w:tcW w:w="3088" w:type="dxa"/>
            <w:vAlign w:val="center"/>
          </w:tcPr>
          <w:p w14:paraId="76BC9875" w14:textId="225DFE99" w:rsidR="00097C89" w:rsidRDefault="00097C89" w:rsidP="00EF32A5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097C89" w14:paraId="296EA29E" w14:textId="3C31C8CD" w:rsidTr="00097C89">
        <w:trPr>
          <w:trHeight w:val="1035"/>
        </w:trPr>
        <w:tc>
          <w:tcPr>
            <w:tcW w:w="684" w:type="dxa"/>
            <w:vAlign w:val="center"/>
          </w:tcPr>
          <w:p w14:paraId="3164F349" w14:textId="577DBAB2" w:rsidR="00097C89" w:rsidRPr="000A6AE0" w:rsidRDefault="00097C89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</w:t>
            </w:r>
          </w:p>
        </w:tc>
        <w:tc>
          <w:tcPr>
            <w:tcW w:w="4120" w:type="dxa"/>
            <w:vAlign w:val="center"/>
          </w:tcPr>
          <w:p w14:paraId="08D6072C" w14:textId="08EB72A7" w:rsidR="00097C89" w:rsidRPr="000A6AE0" w:rsidRDefault="00097C89" w:rsidP="00097C89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Выдача наличных денежных средств на выплату заработной платы и приравненных к ней платежей юридическим лицам (4400-символ)</w:t>
            </w: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774BC88" w14:textId="7632510A" w:rsidR="00097C89" w:rsidRDefault="00097C89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14:paraId="15DDD9AF" w14:textId="035BD3D0" w:rsidR="00097C89" w:rsidRPr="000A6AE0" w:rsidRDefault="00097C89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от суммы</w:t>
            </w:r>
          </w:p>
        </w:tc>
        <w:tc>
          <w:tcPr>
            <w:tcW w:w="3088" w:type="dxa"/>
            <w:vAlign w:val="center"/>
          </w:tcPr>
          <w:p w14:paraId="5CF12388" w14:textId="6C471AC7" w:rsidR="00097C89" w:rsidRPr="000A6AE0" w:rsidRDefault="00097C89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заключенным договором</w:t>
            </w:r>
          </w:p>
        </w:tc>
      </w:tr>
      <w:tr w:rsidR="00097C89" w14:paraId="0A73A4F5" w14:textId="29ED080D" w:rsidTr="00097C89">
        <w:trPr>
          <w:trHeight w:val="615"/>
        </w:trPr>
        <w:tc>
          <w:tcPr>
            <w:tcW w:w="684" w:type="dxa"/>
            <w:vAlign w:val="center"/>
          </w:tcPr>
          <w:p w14:paraId="2C8CE03A" w14:textId="1818F10D" w:rsidR="00097C89" w:rsidRPr="000A6AE0" w:rsidRDefault="00097C89" w:rsidP="000A6AE0">
            <w:pPr>
              <w:ind w:left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20" w:type="dxa"/>
            <w:vAlign w:val="center"/>
          </w:tcPr>
          <w:p w14:paraId="3382EE6F" w14:textId="013C36F9" w:rsidR="00097C89" w:rsidRPr="000A6AE0" w:rsidRDefault="00097C89" w:rsidP="00097C89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Выдача наличных денежных средств на выплату заработной платы и приравненных к ней платежей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индивидуальным предпринимателям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00-символ)</w:t>
            </w:r>
          </w:p>
        </w:tc>
        <w:tc>
          <w:tcPr>
            <w:tcW w:w="2268" w:type="dxa"/>
            <w:vAlign w:val="center"/>
          </w:tcPr>
          <w:p w14:paraId="3082D341" w14:textId="77777777" w:rsidR="00097C89" w:rsidRDefault="00097C89" w:rsidP="00097C8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14:paraId="4101D83D" w14:textId="25EF34DD" w:rsidR="00097C89" w:rsidRDefault="00097C89" w:rsidP="00097C89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от суммы</w:t>
            </w:r>
          </w:p>
        </w:tc>
        <w:tc>
          <w:tcPr>
            <w:tcW w:w="3088" w:type="dxa"/>
            <w:vAlign w:val="center"/>
          </w:tcPr>
          <w:p w14:paraId="055AA6EE" w14:textId="63A72C62" w:rsidR="00097C89" w:rsidRDefault="00097C89" w:rsidP="000A6AE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заключенным договором</w:t>
            </w:r>
          </w:p>
        </w:tc>
      </w:tr>
      <w:tr w:rsidR="00097C89" w14:paraId="6AE76A75" w14:textId="01C2A187" w:rsidTr="00097C89">
        <w:trPr>
          <w:trHeight w:val="615"/>
        </w:trPr>
        <w:tc>
          <w:tcPr>
            <w:tcW w:w="684" w:type="dxa"/>
            <w:vAlign w:val="center"/>
          </w:tcPr>
          <w:p w14:paraId="118C1004" w14:textId="3F46F188" w:rsidR="00097C89" w:rsidRPr="000A6AE0" w:rsidRDefault="00097C89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20" w:type="dxa"/>
            <w:vAlign w:val="center"/>
          </w:tcPr>
          <w:p w14:paraId="0AD8691C" w14:textId="4CF7498F" w:rsidR="00097C89" w:rsidRPr="00271962" w:rsidRDefault="00097C89" w:rsidP="00097C89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Выплата наличных денежных средств для возврата доли в уставном капитале и финансовой помощи (4800-символ)</w:t>
            </w:r>
          </w:p>
        </w:tc>
        <w:tc>
          <w:tcPr>
            <w:tcW w:w="2268" w:type="dxa"/>
            <w:vAlign w:val="center"/>
          </w:tcPr>
          <w:p w14:paraId="5F148846" w14:textId="77777777" w:rsidR="00097C89" w:rsidRDefault="00097C89" w:rsidP="00097C8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14:paraId="2B4520D4" w14:textId="31BCBFDF" w:rsidR="00097C89" w:rsidRPr="00271962" w:rsidRDefault="00097C89" w:rsidP="00097C8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от суммы</w:t>
            </w:r>
          </w:p>
        </w:tc>
        <w:tc>
          <w:tcPr>
            <w:tcW w:w="3088" w:type="dxa"/>
            <w:vAlign w:val="center"/>
          </w:tcPr>
          <w:p w14:paraId="22BB59D6" w14:textId="73CDD356" w:rsidR="00097C89" w:rsidRPr="000A6AE0" w:rsidRDefault="00097C89" w:rsidP="000A6AE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заключенным договором</w:t>
            </w:r>
          </w:p>
        </w:tc>
      </w:tr>
      <w:tr w:rsidR="00097C89" w14:paraId="0CF9A80A" w14:textId="08723D84" w:rsidTr="00097C89">
        <w:trPr>
          <w:trHeight w:val="615"/>
        </w:trPr>
        <w:tc>
          <w:tcPr>
            <w:tcW w:w="684" w:type="dxa"/>
            <w:vAlign w:val="center"/>
          </w:tcPr>
          <w:p w14:paraId="7E27B452" w14:textId="2887B109" w:rsidR="00097C89" w:rsidRPr="000A6AE0" w:rsidRDefault="00097C89" w:rsidP="00097C8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25.8</w:t>
            </w:r>
          </w:p>
        </w:tc>
        <w:tc>
          <w:tcPr>
            <w:tcW w:w="4120" w:type="dxa"/>
            <w:vAlign w:val="center"/>
          </w:tcPr>
          <w:p w14:paraId="543DB6E8" w14:textId="0FC4125C" w:rsidR="00097C89" w:rsidRPr="000A6AE0" w:rsidRDefault="00097C89" w:rsidP="00097C89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Выплата наличных денежных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небанковским финансовым организациям (микрокредитные организации, ломбарды)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00-символ)</w:t>
            </w:r>
          </w:p>
        </w:tc>
        <w:tc>
          <w:tcPr>
            <w:tcW w:w="2268" w:type="dxa"/>
            <w:vAlign w:val="center"/>
          </w:tcPr>
          <w:p w14:paraId="1F94F4FE" w14:textId="77777777" w:rsidR="00097C89" w:rsidRDefault="00097C89" w:rsidP="00097C8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14:paraId="5E9ECBB4" w14:textId="30878798" w:rsidR="00097C89" w:rsidRPr="000A6AE0" w:rsidRDefault="00097C89" w:rsidP="00097C8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от суммы</w:t>
            </w:r>
          </w:p>
        </w:tc>
        <w:tc>
          <w:tcPr>
            <w:tcW w:w="3088" w:type="dxa"/>
            <w:vAlign w:val="center"/>
          </w:tcPr>
          <w:p w14:paraId="21AEA21C" w14:textId="7062FFDD" w:rsidR="00097C89" w:rsidRPr="000A6AE0" w:rsidRDefault="00097C89" w:rsidP="00097C8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заключенным договором</w:t>
            </w:r>
          </w:p>
        </w:tc>
      </w:tr>
    </w:tbl>
    <w:p w14:paraId="74BA68B1" w14:textId="438D7C93" w:rsidR="00BB70DB" w:rsidRDefault="00BB70DB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295997B6" w14:textId="14B79E53" w:rsidR="00097C89" w:rsidRPr="00097C89" w:rsidRDefault="00097C89" w:rsidP="00097C89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7C89">
        <w:rPr>
          <w:rFonts w:ascii="Times New Roman" w:hAnsi="Times New Roman" w:cs="Times New Roman"/>
          <w:sz w:val="26"/>
          <w:szCs w:val="26"/>
        </w:rPr>
        <w:t xml:space="preserve">Дополнить и изложить в следующей редакции подпункты </w:t>
      </w:r>
      <w:r w:rsidR="00AD296F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AD296F" w:rsidRPr="00AD296F">
        <w:rPr>
          <w:rFonts w:ascii="Times New Roman" w:hAnsi="Times New Roman" w:cs="Times New Roman"/>
          <w:sz w:val="26"/>
          <w:szCs w:val="26"/>
        </w:rPr>
        <w:t xml:space="preserve">) </w:t>
      </w:r>
      <w:r w:rsidR="00AD296F">
        <w:rPr>
          <w:rFonts w:ascii="Times New Roman" w:hAnsi="Times New Roman" w:cs="Times New Roman"/>
          <w:sz w:val="26"/>
          <w:szCs w:val="26"/>
        </w:rPr>
        <w:t xml:space="preserve">и </w:t>
      </w:r>
      <w:r w:rsidR="00AD296F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AD296F" w:rsidRPr="00AD296F">
        <w:rPr>
          <w:rFonts w:ascii="Times New Roman" w:hAnsi="Times New Roman" w:cs="Times New Roman"/>
          <w:sz w:val="26"/>
          <w:szCs w:val="26"/>
        </w:rPr>
        <w:t xml:space="preserve">) </w:t>
      </w:r>
      <w:r w:rsidR="00AD296F">
        <w:rPr>
          <w:rFonts w:ascii="Times New Roman" w:hAnsi="Times New Roman" w:cs="Times New Roman"/>
          <w:sz w:val="26"/>
          <w:szCs w:val="26"/>
        </w:rPr>
        <w:t xml:space="preserve"> пункта 12</w:t>
      </w:r>
      <w:r w:rsidRPr="00097C89">
        <w:rPr>
          <w:rFonts w:ascii="Times New Roman" w:hAnsi="Times New Roman" w:cs="Times New Roman"/>
          <w:sz w:val="26"/>
          <w:szCs w:val="26"/>
        </w:rPr>
        <w:t>.1:</w:t>
      </w:r>
    </w:p>
    <w:p w14:paraId="6D1DE79F" w14:textId="77777777" w:rsidR="00097C89" w:rsidRDefault="00097C89" w:rsidP="00097C89">
      <w:pPr>
        <w:pStyle w:val="aa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9"/>
        <w:tblW w:w="10160" w:type="dxa"/>
        <w:tblInd w:w="720" w:type="dxa"/>
        <w:tblLook w:val="04A0" w:firstRow="1" w:lastRow="0" w:firstColumn="1" w:lastColumn="0" w:noHBand="0" w:noVBand="1"/>
      </w:tblPr>
      <w:tblGrid>
        <w:gridCol w:w="684"/>
        <w:gridCol w:w="4120"/>
        <w:gridCol w:w="2268"/>
        <w:gridCol w:w="3088"/>
      </w:tblGrid>
      <w:tr w:rsidR="00097C89" w14:paraId="36DFC7F6" w14:textId="77777777" w:rsidTr="00636DDA">
        <w:trPr>
          <w:trHeight w:val="417"/>
        </w:trPr>
        <w:tc>
          <w:tcPr>
            <w:tcW w:w="684" w:type="dxa"/>
            <w:vAlign w:val="center"/>
          </w:tcPr>
          <w:p w14:paraId="2F4BBC0B" w14:textId="77777777" w:rsidR="00097C89" w:rsidRDefault="00097C89" w:rsidP="00636DDA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120" w:type="dxa"/>
            <w:vAlign w:val="center"/>
          </w:tcPr>
          <w:p w14:paraId="0779C073" w14:textId="77777777" w:rsidR="00097C89" w:rsidRDefault="00097C89" w:rsidP="00636DDA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14:paraId="64D8B612" w14:textId="77777777" w:rsidR="00097C89" w:rsidRDefault="00097C89" w:rsidP="00636DDA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Установленная стоимость услуг</w:t>
            </w:r>
          </w:p>
        </w:tc>
        <w:tc>
          <w:tcPr>
            <w:tcW w:w="3088" w:type="dxa"/>
            <w:vAlign w:val="center"/>
          </w:tcPr>
          <w:p w14:paraId="68CDB684" w14:textId="77777777" w:rsidR="00097C89" w:rsidRDefault="00097C89" w:rsidP="00636DDA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097C89" w14:paraId="23CE83E8" w14:textId="77777777" w:rsidTr="00636DDA">
        <w:trPr>
          <w:trHeight w:val="1035"/>
        </w:trPr>
        <w:tc>
          <w:tcPr>
            <w:tcW w:w="684" w:type="dxa"/>
            <w:vAlign w:val="center"/>
          </w:tcPr>
          <w:p w14:paraId="4206F252" w14:textId="246A8BE9" w:rsidR="00097C89" w:rsidRPr="00AD296F" w:rsidRDefault="00AD296F" w:rsidP="00636DDA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b)</w:t>
            </w:r>
          </w:p>
        </w:tc>
        <w:tc>
          <w:tcPr>
            <w:tcW w:w="4120" w:type="dxa"/>
            <w:vAlign w:val="center"/>
          </w:tcPr>
          <w:p w14:paraId="1F8B1858" w14:textId="0E6A8DF6" w:rsidR="00097C89" w:rsidRPr="000A6AE0" w:rsidRDefault="00AD296F" w:rsidP="00636DDA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Через карты платежной системы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VISA</w:t>
            </w:r>
            <w:r w:rsidR="00097C89" w:rsidRPr="000A6A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631B8AB" w14:textId="7358ADAA" w:rsidR="00097C89" w:rsidRDefault="00AD296F" w:rsidP="00636DDA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097C89" w:rsidRPr="000A6AE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097C89" w:rsidRPr="000A6AE0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14:paraId="2C8643A6" w14:textId="3859D9B9" w:rsidR="00097C89" w:rsidRPr="000A6AE0" w:rsidRDefault="00097C89" w:rsidP="00636DDA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AD296F">
              <w:rPr>
                <w:rFonts w:ascii="Times New Roman" w:hAnsi="Times New Roman" w:cs="Times New Roman"/>
                <w:sz w:val="26"/>
                <w:szCs w:val="26"/>
              </w:rPr>
              <w:t>проведенных транзакций</w:t>
            </w:r>
          </w:p>
        </w:tc>
        <w:tc>
          <w:tcPr>
            <w:tcW w:w="3088" w:type="dxa"/>
            <w:vAlign w:val="center"/>
          </w:tcPr>
          <w:p w14:paraId="35DE14BE" w14:textId="5A8D72A5" w:rsidR="00097C89" w:rsidRPr="000A6AE0" w:rsidRDefault="00097C89" w:rsidP="00636DDA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7C89" w14:paraId="5EE26CD3" w14:textId="77777777" w:rsidTr="00636DDA">
        <w:trPr>
          <w:trHeight w:val="615"/>
        </w:trPr>
        <w:tc>
          <w:tcPr>
            <w:tcW w:w="684" w:type="dxa"/>
            <w:vAlign w:val="center"/>
          </w:tcPr>
          <w:p w14:paraId="44A72EAD" w14:textId="04F2554E" w:rsidR="00097C89" w:rsidRPr="00AD296F" w:rsidRDefault="00AD296F" w:rsidP="00636DDA">
            <w:pPr>
              <w:ind w:left="1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c)</w:t>
            </w:r>
          </w:p>
        </w:tc>
        <w:tc>
          <w:tcPr>
            <w:tcW w:w="4120" w:type="dxa"/>
            <w:vAlign w:val="center"/>
          </w:tcPr>
          <w:p w14:paraId="5CB6830E" w14:textId="5A2A59F5" w:rsidR="00097C89" w:rsidRPr="00AD296F" w:rsidRDefault="00AD296F" w:rsidP="00636DDA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Через карты платежной системы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VISA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Mastercard</w:t>
            </w:r>
          </w:p>
        </w:tc>
        <w:tc>
          <w:tcPr>
            <w:tcW w:w="2268" w:type="dxa"/>
            <w:vAlign w:val="center"/>
          </w:tcPr>
          <w:p w14:paraId="4DD6002F" w14:textId="55BD4F06" w:rsidR="00AD296F" w:rsidRDefault="00AD296F" w:rsidP="00AD296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14:paraId="6FDB8BC4" w14:textId="25D1F71F" w:rsidR="00097C89" w:rsidRDefault="00AD296F" w:rsidP="00AD296F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проведенных транзакций</w:t>
            </w:r>
          </w:p>
        </w:tc>
        <w:tc>
          <w:tcPr>
            <w:tcW w:w="3088" w:type="dxa"/>
            <w:vAlign w:val="center"/>
          </w:tcPr>
          <w:p w14:paraId="548DCC46" w14:textId="7F73F922" w:rsidR="00097C89" w:rsidRDefault="00097C89" w:rsidP="00636DDA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5F0FE54" w14:textId="77777777" w:rsidR="00097C89" w:rsidRPr="0044794D" w:rsidRDefault="00097C89" w:rsidP="00097C89">
      <w:pPr>
        <w:jc w:val="both"/>
        <w:rPr>
          <w:rFonts w:ascii="Times New Roman" w:hAnsi="Times New Roman" w:cs="Times New Roman"/>
          <w:b/>
          <w:bCs/>
        </w:rPr>
      </w:pPr>
    </w:p>
    <w:sectPr w:rsidR="00097C89" w:rsidRPr="0044794D" w:rsidSect="00A37340">
      <w:pgSz w:w="11906" w:h="16838" w:code="9"/>
      <w:pgMar w:top="1389" w:right="851" w:bottom="1134" w:left="42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67EA" w14:textId="77777777" w:rsidR="001738A7" w:rsidRDefault="001738A7" w:rsidP="003B0B01">
      <w:pPr>
        <w:spacing w:after="0" w:line="240" w:lineRule="auto"/>
      </w:pPr>
      <w:r>
        <w:separator/>
      </w:r>
    </w:p>
  </w:endnote>
  <w:endnote w:type="continuationSeparator" w:id="0">
    <w:p w14:paraId="1F5E3AB9" w14:textId="77777777" w:rsidR="001738A7" w:rsidRDefault="001738A7" w:rsidP="003B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F8E5" w14:textId="77777777" w:rsidR="001738A7" w:rsidRDefault="001738A7" w:rsidP="003B0B01">
      <w:pPr>
        <w:spacing w:after="0" w:line="240" w:lineRule="auto"/>
      </w:pPr>
      <w:r>
        <w:separator/>
      </w:r>
    </w:p>
  </w:footnote>
  <w:footnote w:type="continuationSeparator" w:id="0">
    <w:p w14:paraId="27021D64" w14:textId="77777777" w:rsidR="001738A7" w:rsidRDefault="001738A7" w:rsidP="003B0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4F6B"/>
    <w:multiLevelType w:val="hybridMultilevel"/>
    <w:tmpl w:val="EAB01C3E"/>
    <w:lvl w:ilvl="0" w:tplc="9B1AC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7576A"/>
    <w:multiLevelType w:val="hybridMultilevel"/>
    <w:tmpl w:val="C56EB670"/>
    <w:lvl w:ilvl="0" w:tplc="82A68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305F6"/>
    <w:multiLevelType w:val="hybridMultilevel"/>
    <w:tmpl w:val="B9F8DC5C"/>
    <w:lvl w:ilvl="0" w:tplc="5414FF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F3682"/>
    <w:multiLevelType w:val="hybridMultilevel"/>
    <w:tmpl w:val="2832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328AA"/>
    <w:multiLevelType w:val="hybridMultilevel"/>
    <w:tmpl w:val="8D0452B8"/>
    <w:lvl w:ilvl="0" w:tplc="2760F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3A02F4"/>
    <w:multiLevelType w:val="hybridMultilevel"/>
    <w:tmpl w:val="8D0452B8"/>
    <w:lvl w:ilvl="0" w:tplc="2760F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571482"/>
    <w:multiLevelType w:val="hybridMultilevel"/>
    <w:tmpl w:val="6EFC1F9C"/>
    <w:lvl w:ilvl="0" w:tplc="7B2E2F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A20FF"/>
    <w:multiLevelType w:val="hybridMultilevel"/>
    <w:tmpl w:val="2394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01769"/>
    <w:multiLevelType w:val="hybridMultilevel"/>
    <w:tmpl w:val="8E3C08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4256FB"/>
    <w:multiLevelType w:val="hybridMultilevel"/>
    <w:tmpl w:val="0364597A"/>
    <w:lvl w:ilvl="0" w:tplc="FE3246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B2DCA"/>
    <w:multiLevelType w:val="hybridMultilevel"/>
    <w:tmpl w:val="C56EB670"/>
    <w:lvl w:ilvl="0" w:tplc="82A68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0E"/>
    <w:rsid w:val="00001900"/>
    <w:rsid w:val="00097C89"/>
    <w:rsid w:val="000A6AE0"/>
    <w:rsid w:val="0013365B"/>
    <w:rsid w:val="00147A6F"/>
    <w:rsid w:val="001738A7"/>
    <w:rsid w:val="00183082"/>
    <w:rsid w:val="001863BE"/>
    <w:rsid w:val="001A7873"/>
    <w:rsid w:val="001D3135"/>
    <w:rsid w:val="001F241C"/>
    <w:rsid w:val="00271962"/>
    <w:rsid w:val="002B3DF8"/>
    <w:rsid w:val="002B6D80"/>
    <w:rsid w:val="002B7502"/>
    <w:rsid w:val="002F1EEA"/>
    <w:rsid w:val="002F20CD"/>
    <w:rsid w:val="00301D66"/>
    <w:rsid w:val="003550E9"/>
    <w:rsid w:val="00372E7A"/>
    <w:rsid w:val="003944FA"/>
    <w:rsid w:val="003A65E3"/>
    <w:rsid w:val="003B0B01"/>
    <w:rsid w:val="003D23DB"/>
    <w:rsid w:val="003E7AAE"/>
    <w:rsid w:val="003F25D8"/>
    <w:rsid w:val="003F2D60"/>
    <w:rsid w:val="003F6BC7"/>
    <w:rsid w:val="0044794D"/>
    <w:rsid w:val="00456AB7"/>
    <w:rsid w:val="00467306"/>
    <w:rsid w:val="00477ABD"/>
    <w:rsid w:val="004A315D"/>
    <w:rsid w:val="004B131E"/>
    <w:rsid w:val="004D1193"/>
    <w:rsid w:val="004D3B5D"/>
    <w:rsid w:val="00531692"/>
    <w:rsid w:val="0054509C"/>
    <w:rsid w:val="005508E1"/>
    <w:rsid w:val="005908FF"/>
    <w:rsid w:val="00602231"/>
    <w:rsid w:val="00604287"/>
    <w:rsid w:val="00661990"/>
    <w:rsid w:val="006B5B6F"/>
    <w:rsid w:val="006F576A"/>
    <w:rsid w:val="00721EFA"/>
    <w:rsid w:val="007308E4"/>
    <w:rsid w:val="00753266"/>
    <w:rsid w:val="007D5903"/>
    <w:rsid w:val="00800A58"/>
    <w:rsid w:val="00851F61"/>
    <w:rsid w:val="00866655"/>
    <w:rsid w:val="00871FF4"/>
    <w:rsid w:val="008B547A"/>
    <w:rsid w:val="008D7B95"/>
    <w:rsid w:val="008E2AB6"/>
    <w:rsid w:val="00900F54"/>
    <w:rsid w:val="009130AF"/>
    <w:rsid w:val="0093190E"/>
    <w:rsid w:val="00933994"/>
    <w:rsid w:val="00973780"/>
    <w:rsid w:val="00974AF4"/>
    <w:rsid w:val="00975BBF"/>
    <w:rsid w:val="00A02A54"/>
    <w:rsid w:val="00A37340"/>
    <w:rsid w:val="00A52EEB"/>
    <w:rsid w:val="00A56FAC"/>
    <w:rsid w:val="00AA0C62"/>
    <w:rsid w:val="00AA6B26"/>
    <w:rsid w:val="00AB2A40"/>
    <w:rsid w:val="00AD296F"/>
    <w:rsid w:val="00AF5258"/>
    <w:rsid w:val="00B47C78"/>
    <w:rsid w:val="00B75047"/>
    <w:rsid w:val="00BB70DB"/>
    <w:rsid w:val="00BC59BD"/>
    <w:rsid w:val="00BC5F68"/>
    <w:rsid w:val="00BC6B9F"/>
    <w:rsid w:val="00BD140C"/>
    <w:rsid w:val="00BD5F08"/>
    <w:rsid w:val="00C015FD"/>
    <w:rsid w:val="00C239D6"/>
    <w:rsid w:val="00C4359B"/>
    <w:rsid w:val="00C4776B"/>
    <w:rsid w:val="00C50FAF"/>
    <w:rsid w:val="00C742E3"/>
    <w:rsid w:val="00C86E3D"/>
    <w:rsid w:val="00CA0CB3"/>
    <w:rsid w:val="00CC1932"/>
    <w:rsid w:val="00CD44A4"/>
    <w:rsid w:val="00D0173D"/>
    <w:rsid w:val="00D12649"/>
    <w:rsid w:val="00D21AF1"/>
    <w:rsid w:val="00D66DE0"/>
    <w:rsid w:val="00D70703"/>
    <w:rsid w:val="00DA02A7"/>
    <w:rsid w:val="00DD1026"/>
    <w:rsid w:val="00DF54E6"/>
    <w:rsid w:val="00E47672"/>
    <w:rsid w:val="00E93F45"/>
    <w:rsid w:val="00EA0665"/>
    <w:rsid w:val="00EA1D13"/>
    <w:rsid w:val="00EB3ED4"/>
    <w:rsid w:val="00EF32A5"/>
    <w:rsid w:val="00EF6CAF"/>
    <w:rsid w:val="00F278F9"/>
    <w:rsid w:val="00F637FF"/>
    <w:rsid w:val="00FA1333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B33E"/>
  <w15:chartTrackingRefBased/>
  <w15:docId w15:val="{CCBF0558-BEE3-430F-B7A1-11DACB1B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6DE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66DE0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3B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B01"/>
  </w:style>
  <w:style w:type="paragraph" w:styleId="a7">
    <w:name w:val="footer"/>
    <w:basedOn w:val="a"/>
    <w:link w:val="a8"/>
    <w:uiPriority w:val="99"/>
    <w:unhideWhenUsed/>
    <w:rsid w:val="003B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B01"/>
  </w:style>
  <w:style w:type="table" w:styleId="a9">
    <w:name w:val="Table Grid"/>
    <w:basedOn w:val="a1"/>
    <w:uiPriority w:val="39"/>
    <w:rsid w:val="003B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0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AAA06-5843-4214-BD6B-031CDA2B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И ДОПОЛНЕНИЯ                                                                                   К тарифАМ банковского обслуживания                                                                     в АКБ «БАНК РАЗВИТИЯ БИЗНЕСА»                  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И ДОПОЛНЕНИЯ                                                                                   К тарифАМ банковского обслуживания                                                                     в АКБ «БАНК РАЗВИТИЯ БИЗНЕСА»                                                                      для ЮРИДИЧЕСКИХ ЛИЦ, УТВЕРЖДЕННЫЕ РЕШЕНИЕМ ПРАВЛЕНИЯ БАНКА ЗА №35 ОТ 26 ФЕВРАЛЯ 2024 ГОДА</dc:title>
  <dc:subject/>
  <dc:creator>Ametova Afize</dc:creator>
  <cp:keywords/>
  <dc:description/>
  <cp:lastModifiedBy>Ametova Afize</cp:lastModifiedBy>
  <cp:revision>69</cp:revision>
  <dcterms:created xsi:type="dcterms:W3CDTF">2026-01-13T10:15:00Z</dcterms:created>
  <dcterms:modified xsi:type="dcterms:W3CDTF">2026-01-26T06:57:00Z</dcterms:modified>
</cp:coreProperties>
</file>