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AC6F" w14:textId="77777777" w:rsidR="00276D77" w:rsidRDefault="00276D77"/>
    <w:tbl>
      <w:tblPr>
        <w:tblW w:w="5786" w:type="pct"/>
        <w:jc w:val="center"/>
        <w:tblLayout w:type="fixed"/>
        <w:tblCellMar>
          <w:left w:w="0" w:type="dxa"/>
          <w:right w:w="0" w:type="dxa"/>
        </w:tblCellMar>
        <w:tblLook w:val="0000" w:firstRow="0" w:lastRow="0" w:firstColumn="0" w:lastColumn="0" w:noHBand="0" w:noVBand="0"/>
      </w:tblPr>
      <w:tblGrid>
        <w:gridCol w:w="400"/>
        <w:gridCol w:w="3403"/>
        <w:gridCol w:w="885"/>
        <w:gridCol w:w="1092"/>
        <w:gridCol w:w="326"/>
        <w:gridCol w:w="992"/>
        <w:gridCol w:w="1383"/>
        <w:gridCol w:w="885"/>
        <w:gridCol w:w="1097"/>
      </w:tblGrid>
      <w:tr w:rsidR="00301323" w:rsidRPr="00301323" w14:paraId="1039DE03" w14:textId="77777777" w:rsidTr="00276D77">
        <w:trPr>
          <w:trHeight w:val="751"/>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043B39E" w14:textId="09943A84" w:rsidR="002B046C" w:rsidRDefault="003C1604" w:rsidP="00B45EC0">
            <w:pPr>
              <w:autoSpaceDE w:val="0"/>
              <w:autoSpaceDN w:val="0"/>
              <w:adjustRightInd w:val="0"/>
              <w:spacing w:after="0" w:line="240" w:lineRule="auto"/>
              <w:jc w:val="center"/>
              <w:rPr>
                <w:rFonts w:ascii="Times New Roman" w:hAnsi="Times New Roman" w:cs="Times New Roman"/>
                <w:b/>
                <w:bCs/>
                <w:noProof/>
                <w:sz w:val="20"/>
                <w:szCs w:val="20"/>
              </w:rPr>
            </w:pPr>
            <w:r w:rsidRPr="00B761F2">
              <w:rPr>
                <w:rFonts w:ascii="Times New Roman" w:hAnsi="Times New Roman"/>
                <w:b/>
                <w:caps/>
                <w:sz w:val="26"/>
                <w:szCs w:val="26"/>
              </w:rPr>
              <w:t xml:space="preserve">“BIZNESNI RIVOJLANTIRISh BANKI” </w:t>
            </w:r>
            <w:r w:rsidRPr="00B761F2">
              <w:rPr>
                <w:rFonts w:ascii="Times New Roman" w:hAnsi="Times New Roman"/>
                <w:b/>
                <w:sz w:val="26"/>
                <w:szCs w:val="26"/>
              </w:rPr>
              <w:t>AKSIY</w:t>
            </w:r>
            <w:r w:rsidRPr="001F7383">
              <w:rPr>
                <w:rFonts w:ascii="Times New Roman" w:hAnsi="Times New Roman"/>
                <w:b/>
                <w:sz w:val="26"/>
                <w:szCs w:val="26"/>
              </w:rPr>
              <w:t>A</w:t>
            </w:r>
            <w:r w:rsidRPr="00B761F2">
              <w:rPr>
                <w:rFonts w:ascii="Times New Roman" w:hAnsi="Times New Roman"/>
                <w:b/>
                <w:sz w:val="26"/>
                <w:szCs w:val="26"/>
              </w:rPr>
              <w:t xml:space="preserve">DORLIK  TIJORAT  </w:t>
            </w:r>
            <w:r w:rsidRPr="00B761F2">
              <w:rPr>
                <w:rFonts w:ascii="Times New Roman" w:hAnsi="Times New Roman"/>
                <w:b/>
                <w:caps/>
                <w:sz w:val="26"/>
                <w:szCs w:val="26"/>
              </w:rPr>
              <w:t xml:space="preserve">banki </w:t>
            </w:r>
            <w:r w:rsidRPr="00B761F2">
              <w:rPr>
                <w:rFonts w:ascii="Times New Roman" w:hAnsi="Times New Roman"/>
                <w:b/>
                <w:sz w:val="26"/>
                <w:szCs w:val="26"/>
              </w:rPr>
              <w:t>AKSIY</w:t>
            </w:r>
            <w:r w:rsidRPr="001F7383">
              <w:rPr>
                <w:rFonts w:ascii="Times New Roman" w:hAnsi="Times New Roman"/>
                <w:b/>
                <w:sz w:val="26"/>
                <w:szCs w:val="26"/>
              </w:rPr>
              <w:t>A</w:t>
            </w:r>
            <w:r w:rsidRPr="00B761F2">
              <w:rPr>
                <w:rFonts w:ascii="Times New Roman" w:hAnsi="Times New Roman"/>
                <w:b/>
                <w:sz w:val="26"/>
                <w:szCs w:val="26"/>
              </w:rPr>
              <w:t>DORLARINING NAVBATDAN TAS</w:t>
            </w:r>
            <w:r w:rsidRPr="001F7383">
              <w:rPr>
                <w:rFonts w:ascii="Times New Roman" w:hAnsi="Times New Roman"/>
                <w:b/>
                <w:sz w:val="26"/>
                <w:szCs w:val="26"/>
              </w:rPr>
              <w:t>H</w:t>
            </w:r>
            <w:r w:rsidRPr="00B761F2">
              <w:rPr>
                <w:rFonts w:ascii="Times New Roman" w:hAnsi="Times New Roman"/>
                <w:b/>
                <w:sz w:val="26"/>
                <w:szCs w:val="26"/>
              </w:rPr>
              <w:t>QARI UMUMIY YI</w:t>
            </w:r>
            <w:r w:rsidRPr="001F7383">
              <w:rPr>
                <w:rFonts w:ascii="Times New Roman" w:hAnsi="Times New Roman"/>
                <w:b/>
                <w:sz w:val="26"/>
                <w:szCs w:val="26"/>
              </w:rPr>
              <w:t>G‘</w:t>
            </w:r>
            <w:r w:rsidRPr="00B761F2">
              <w:rPr>
                <w:rFonts w:ascii="Times New Roman" w:hAnsi="Times New Roman"/>
                <w:b/>
                <w:sz w:val="26"/>
                <w:szCs w:val="26"/>
              </w:rPr>
              <w:t>ILIS</w:t>
            </w:r>
            <w:r w:rsidRPr="001F7383">
              <w:rPr>
                <w:rFonts w:ascii="Times New Roman" w:hAnsi="Times New Roman"/>
                <w:b/>
                <w:sz w:val="26"/>
                <w:szCs w:val="26"/>
              </w:rPr>
              <w:t>H</w:t>
            </w:r>
            <w:r w:rsidRPr="00B761F2">
              <w:rPr>
                <w:rFonts w:ascii="Times New Roman" w:hAnsi="Times New Roman"/>
                <w:b/>
                <w:sz w:val="26"/>
                <w:szCs w:val="26"/>
              </w:rPr>
              <w:t>I</w:t>
            </w:r>
            <w:r w:rsidR="00301323" w:rsidRPr="00301323">
              <w:rPr>
                <w:rFonts w:ascii="Times New Roman" w:hAnsi="Times New Roman" w:cs="Times New Roman"/>
                <w:b/>
                <w:bCs/>
                <w:noProof/>
                <w:sz w:val="20"/>
                <w:szCs w:val="20"/>
              </w:rPr>
              <w:t xml:space="preserve">   </w:t>
            </w:r>
            <w:r w:rsidR="005C4E1D" w:rsidRPr="00A503BA">
              <w:rPr>
                <w:rFonts w:ascii="Times New Roman" w:hAnsi="Times New Roman" w:cs="Times New Roman"/>
                <w:b/>
                <w:bCs/>
                <w:noProof/>
                <w:sz w:val="20"/>
                <w:szCs w:val="20"/>
              </w:rPr>
              <w:t xml:space="preserve">         </w:t>
            </w:r>
          </w:p>
          <w:p w14:paraId="1C1EC09A" w14:textId="77777777" w:rsidR="002B046C" w:rsidRDefault="002B046C" w:rsidP="00B45EC0">
            <w:pPr>
              <w:autoSpaceDE w:val="0"/>
              <w:autoSpaceDN w:val="0"/>
              <w:adjustRightInd w:val="0"/>
              <w:spacing w:after="0" w:line="240" w:lineRule="auto"/>
              <w:jc w:val="center"/>
              <w:rPr>
                <w:rFonts w:ascii="Times New Roman" w:hAnsi="Times New Roman" w:cs="Times New Roman"/>
                <w:b/>
                <w:bCs/>
                <w:noProof/>
                <w:sz w:val="20"/>
                <w:szCs w:val="20"/>
              </w:rPr>
            </w:pPr>
          </w:p>
          <w:p w14:paraId="57C3DE74" w14:textId="57E9A0DD" w:rsidR="00301323" w:rsidRPr="00301323" w:rsidRDefault="00301323" w:rsidP="00B45EC0">
            <w:pPr>
              <w:autoSpaceDE w:val="0"/>
              <w:autoSpaceDN w:val="0"/>
              <w:adjustRightInd w:val="0"/>
              <w:spacing w:after="0" w:line="240" w:lineRule="auto"/>
              <w:jc w:val="center"/>
              <w:rPr>
                <w:rFonts w:ascii="Times New Roman" w:hAnsi="Times New Roman" w:cs="Times New Roman"/>
                <w:b/>
                <w:bCs/>
                <w:noProof/>
                <w:sz w:val="20"/>
                <w:szCs w:val="20"/>
              </w:rPr>
            </w:pPr>
          </w:p>
        </w:tc>
      </w:tr>
      <w:tr w:rsidR="00785892" w:rsidRPr="00301323" w14:paraId="0F153323"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1706D2B6" w14:textId="77777777" w:rsidR="00785892" w:rsidRPr="00301323" w:rsidRDefault="00785892" w:rsidP="00301323">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Тўлиқ:</w:t>
            </w:r>
          </w:p>
          <w:p w14:paraId="7BCE5DBD" w14:textId="77777777" w:rsidR="00785892" w:rsidRPr="00301323" w:rsidRDefault="00785892" w:rsidP="00301323">
            <w:pPr>
              <w:autoSpaceDE w:val="0"/>
              <w:autoSpaceDN w:val="0"/>
              <w:adjustRightInd w:val="0"/>
              <w:spacing w:after="0" w:line="240" w:lineRule="auto"/>
              <w:ind w:left="285"/>
              <w:rPr>
                <w:rFonts w:ascii="Virtec Times New Roman Uz" w:hAnsi="Virtec Times New Roman Uz" w:cs="Virtec Times New Roman Uz"/>
                <w:noProof/>
                <w:sz w:val="24"/>
                <w:szCs w:val="24"/>
              </w:rPr>
            </w:pP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36EF22C2" w14:textId="33B97C7A" w:rsidR="00FC208E" w:rsidRPr="005C4E1D" w:rsidRDefault="003C1604" w:rsidP="00B45EC0">
            <w:pPr>
              <w:autoSpaceDE w:val="0"/>
              <w:autoSpaceDN w:val="0"/>
              <w:adjustRightInd w:val="0"/>
              <w:spacing w:after="0" w:line="240" w:lineRule="auto"/>
              <w:ind w:left="300"/>
              <w:rPr>
                <w:rFonts w:ascii="Times New Roman" w:hAnsi="Times New Roman" w:cs="Times New Roman"/>
                <w:noProof/>
                <w:sz w:val="20"/>
                <w:szCs w:val="20"/>
                <w:lang w:val="ru-RU"/>
              </w:rPr>
            </w:pPr>
            <w:r w:rsidRPr="00102FA3">
              <w:rPr>
                <w:rFonts w:ascii="Times New Roman" w:hAnsi="Times New Roman" w:cs="Times New Roman"/>
                <w:noProof/>
                <w:sz w:val="20"/>
                <w:szCs w:val="20"/>
              </w:rPr>
              <w:t>“</w:t>
            </w:r>
            <w:r>
              <w:rPr>
                <w:rFonts w:ascii="Times New Roman" w:hAnsi="Times New Roman" w:cs="Times New Roman"/>
                <w:noProof/>
                <w:sz w:val="20"/>
                <w:szCs w:val="20"/>
                <w:lang w:val="ru-RU"/>
              </w:rPr>
              <w:t>Бизнесни ривожлантириш банки</w:t>
            </w:r>
            <w:r w:rsidRPr="00102FA3">
              <w:rPr>
                <w:rFonts w:ascii="Times New Roman" w:hAnsi="Times New Roman" w:cs="Times New Roman"/>
                <w:noProof/>
                <w:sz w:val="20"/>
                <w:szCs w:val="20"/>
              </w:rPr>
              <w:t>”</w:t>
            </w:r>
            <w:r>
              <w:rPr>
                <w:rFonts w:ascii="Times New Roman" w:hAnsi="Times New Roman" w:cs="Times New Roman"/>
                <w:noProof/>
                <w:sz w:val="20"/>
                <w:szCs w:val="20"/>
                <w:lang w:val="ru-RU"/>
              </w:rPr>
              <w:t>а</w:t>
            </w:r>
            <w:r w:rsidR="00785892" w:rsidRPr="00102FA3">
              <w:rPr>
                <w:rFonts w:ascii="Times New Roman" w:hAnsi="Times New Roman" w:cs="Times New Roman"/>
                <w:noProof/>
                <w:sz w:val="20"/>
                <w:szCs w:val="20"/>
              </w:rPr>
              <w:t xml:space="preserve">кциядорлик тижорат банки </w:t>
            </w:r>
          </w:p>
        </w:tc>
      </w:tr>
      <w:tr w:rsidR="00785892" w:rsidRPr="00301323" w14:paraId="34F9AF46"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B578435" w14:textId="77777777" w:rsidR="00785892" w:rsidRPr="00301323" w:rsidRDefault="00785892"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Қисқартирилган:</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2777AB77" w14:textId="48B9C138" w:rsidR="00FC208E" w:rsidRPr="005C4E1D" w:rsidRDefault="00785892" w:rsidP="00B45EC0">
            <w:pPr>
              <w:autoSpaceDE w:val="0"/>
              <w:autoSpaceDN w:val="0"/>
              <w:adjustRightInd w:val="0"/>
              <w:spacing w:after="0" w:line="240" w:lineRule="auto"/>
              <w:ind w:left="300"/>
              <w:rPr>
                <w:rFonts w:ascii="Times New Roman" w:hAnsi="Times New Roman" w:cs="Times New Roman"/>
                <w:noProof/>
                <w:sz w:val="20"/>
                <w:szCs w:val="20"/>
                <w:lang w:val="ru-RU"/>
              </w:rPr>
            </w:pPr>
            <w:r w:rsidRPr="00102FA3">
              <w:rPr>
                <w:rFonts w:ascii="Times New Roman" w:hAnsi="Times New Roman" w:cs="Times New Roman"/>
                <w:noProof/>
                <w:sz w:val="20"/>
                <w:szCs w:val="20"/>
              </w:rPr>
              <w:t>“</w:t>
            </w:r>
            <w:r w:rsidR="003C1604">
              <w:rPr>
                <w:rFonts w:ascii="Times New Roman" w:hAnsi="Times New Roman" w:cs="Times New Roman"/>
                <w:noProof/>
                <w:sz w:val="20"/>
                <w:szCs w:val="20"/>
                <w:lang w:val="ru-RU"/>
              </w:rPr>
              <w:t>Бизнесни ривожлантириш банки</w:t>
            </w:r>
            <w:r w:rsidRPr="00102FA3">
              <w:rPr>
                <w:rFonts w:ascii="Times New Roman" w:hAnsi="Times New Roman" w:cs="Times New Roman"/>
                <w:noProof/>
                <w:sz w:val="20"/>
                <w:szCs w:val="20"/>
              </w:rPr>
              <w:t>”</w:t>
            </w:r>
            <w:r w:rsidR="003C1604" w:rsidRPr="00102FA3">
              <w:rPr>
                <w:rFonts w:ascii="Times New Roman" w:hAnsi="Times New Roman" w:cs="Times New Roman"/>
                <w:noProof/>
                <w:sz w:val="20"/>
                <w:szCs w:val="20"/>
              </w:rPr>
              <w:t xml:space="preserve"> АТБ</w:t>
            </w:r>
          </w:p>
        </w:tc>
      </w:tr>
      <w:tr w:rsidR="00785892" w:rsidRPr="00301323" w14:paraId="6D5D8E9D"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69C5EF5D" w14:textId="77777777" w:rsidR="00785892" w:rsidRPr="00301323" w:rsidRDefault="00785892"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Биржа тикерининг номи:*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697CA1F1" w14:textId="0872C2D0" w:rsidR="00FC208E" w:rsidRPr="005C4E1D" w:rsidRDefault="003C1604" w:rsidP="00B45EC0">
            <w:pPr>
              <w:autoSpaceDE w:val="0"/>
              <w:autoSpaceDN w:val="0"/>
              <w:adjustRightInd w:val="0"/>
              <w:spacing w:after="0" w:line="240" w:lineRule="auto"/>
              <w:ind w:left="300"/>
              <w:rPr>
                <w:rFonts w:ascii="Times New Roman" w:hAnsi="Times New Roman" w:cs="Times New Roman"/>
                <w:noProof/>
                <w:sz w:val="20"/>
                <w:szCs w:val="20"/>
                <w:lang w:val="ru-RU"/>
              </w:rPr>
            </w:pPr>
            <w:r>
              <w:rPr>
                <w:rFonts w:ascii="Times New Roman" w:hAnsi="Times New Roman" w:cs="Times New Roman"/>
                <w:noProof/>
                <w:sz w:val="20"/>
                <w:szCs w:val="20"/>
                <w:lang w:val="en-US"/>
              </w:rPr>
              <w:t>BR</w:t>
            </w:r>
            <w:r w:rsidR="00785892" w:rsidRPr="00102FA3">
              <w:rPr>
                <w:rFonts w:ascii="Times New Roman" w:hAnsi="Times New Roman" w:cs="Times New Roman"/>
                <w:noProof/>
                <w:sz w:val="20"/>
                <w:szCs w:val="20"/>
              </w:rPr>
              <w:t>B</w:t>
            </w:r>
          </w:p>
        </w:tc>
      </w:tr>
      <w:tr w:rsidR="00301323" w:rsidRPr="00301323" w14:paraId="4203891F" w14:textId="77777777" w:rsidTr="007D5512">
        <w:trPr>
          <w:trHeight w:val="34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93504BD" w14:textId="77777777" w:rsidR="00301323" w:rsidRPr="00301323" w:rsidRDefault="00301323" w:rsidP="005865E0">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             АЛОҚА МАЪЛУМОТЛАРИ                 </w:t>
            </w:r>
          </w:p>
        </w:tc>
      </w:tr>
      <w:tr w:rsidR="00785892" w:rsidRPr="00301323" w14:paraId="3A219ED6"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1CB04886" w14:textId="77777777" w:rsidR="00785892" w:rsidRPr="00301323" w:rsidRDefault="00785892"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Жойлашган ери: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31DB037D" w14:textId="77777777" w:rsidR="005C4E1D" w:rsidRPr="005C4E1D" w:rsidRDefault="00785892" w:rsidP="00B45EC0">
            <w:pPr>
              <w:autoSpaceDE w:val="0"/>
              <w:autoSpaceDN w:val="0"/>
              <w:adjustRightInd w:val="0"/>
              <w:spacing w:after="0" w:line="240" w:lineRule="auto"/>
              <w:ind w:left="300"/>
              <w:rPr>
                <w:rFonts w:ascii="Times New Roman" w:hAnsi="Times New Roman" w:cs="Times New Roman"/>
                <w:noProof/>
                <w:sz w:val="20"/>
                <w:szCs w:val="20"/>
                <w:lang w:val="ru-RU"/>
              </w:rPr>
            </w:pPr>
            <w:r w:rsidRPr="00102FA3">
              <w:rPr>
                <w:rFonts w:ascii="Times New Roman" w:hAnsi="Times New Roman" w:cs="Times New Roman"/>
                <w:noProof/>
                <w:sz w:val="20"/>
                <w:szCs w:val="20"/>
              </w:rPr>
              <w:t>Тошкент шаҳар, Навоий кўчаси,18-А уй.</w:t>
            </w:r>
          </w:p>
        </w:tc>
      </w:tr>
      <w:tr w:rsidR="00785892" w:rsidRPr="00301323" w14:paraId="71CB848D"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6D75C12" w14:textId="77777777" w:rsidR="00785892" w:rsidRPr="00301323" w:rsidRDefault="00785892"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Почта манзили: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EF400B1" w14:textId="77777777" w:rsidR="00FC208E" w:rsidRPr="005C4E1D" w:rsidRDefault="00785892" w:rsidP="00B45EC0">
            <w:pPr>
              <w:autoSpaceDE w:val="0"/>
              <w:autoSpaceDN w:val="0"/>
              <w:adjustRightInd w:val="0"/>
              <w:spacing w:after="0" w:line="240" w:lineRule="auto"/>
              <w:ind w:left="300"/>
              <w:rPr>
                <w:rFonts w:ascii="Times New Roman" w:hAnsi="Times New Roman" w:cs="Times New Roman"/>
                <w:noProof/>
                <w:sz w:val="20"/>
                <w:szCs w:val="20"/>
                <w:lang w:val="ru-RU"/>
              </w:rPr>
            </w:pPr>
            <w:r w:rsidRPr="00102FA3">
              <w:rPr>
                <w:rFonts w:ascii="Times New Roman" w:hAnsi="Times New Roman" w:cs="Times New Roman"/>
                <w:noProof/>
                <w:sz w:val="20"/>
                <w:szCs w:val="20"/>
              </w:rPr>
              <w:t>100011, Тошкент шаҳар,</w:t>
            </w:r>
          </w:p>
        </w:tc>
      </w:tr>
      <w:tr w:rsidR="007815EF" w:rsidRPr="00301323" w14:paraId="1117C89D"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27A917F9" w14:textId="77777777" w:rsidR="007815EF" w:rsidRPr="00301323" w:rsidRDefault="007815EF"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Электрон почта манзили:*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1D0983F3" w14:textId="395851D8" w:rsidR="007815EF" w:rsidRPr="005461E2" w:rsidRDefault="007815EF" w:rsidP="00B45EC0">
            <w:pPr>
              <w:autoSpaceDE w:val="0"/>
              <w:autoSpaceDN w:val="0"/>
              <w:adjustRightInd w:val="0"/>
              <w:spacing w:after="0" w:line="240" w:lineRule="auto"/>
              <w:ind w:left="300"/>
              <w:rPr>
                <w:rFonts w:ascii="Times New Roman" w:hAnsi="Times New Roman" w:cs="Times New Roman"/>
                <w:noProof/>
                <w:sz w:val="20"/>
                <w:szCs w:val="20"/>
              </w:rPr>
            </w:pPr>
            <w:r w:rsidRPr="005461E2">
              <w:rPr>
                <w:rStyle w:val="a7"/>
                <w:sz w:val="20"/>
                <w:szCs w:val="20"/>
              </w:rPr>
              <w:t>headoffice@</w:t>
            </w:r>
            <w:proofErr w:type="spellStart"/>
            <w:r w:rsidR="003C1604">
              <w:rPr>
                <w:rStyle w:val="a7"/>
                <w:sz w:val="20"/>
                <w:szCs w:val="20"/>
                <w:lang w:val="en-US"/>
              </w:rPr>
              <w:t>br</w:t>
            </w:r>
            <w:proofErr w:type="spellEnd"/>
            <w:r w:rsidRPr="005461E2">
              <w:rPr>
                <w:rStyle w:val="a7"/>
                <w:sz w:val="20"/>
                <w:szCs w:val="20"/>
              </w:rPr>
              <w:t>b.uz</w:t>
            </w:r>
            <w:r w:rsidRPr="005461E2">
              <w:rPr>
                <w:rFonts w:ascii="Times New Roman" w:hAnsi="Times New Roman" w:cs="Times New Roman"/>
                <w:noProof/>
                <w:sz w:val="20"/>
                <w:szCs w:val="20"/>
              </w:rPr>
              <w:t xml:space="preserve"> </w:t>
            </w:r>
          </w:p>
        </w:tc>
      </w:tr>
      <w:tr w:rsidR="007815EF" w:rsidRPr="00301323" w14:paraId="21EC911B"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877DF83" w14:textId="77777777" w:rsidR="007815EF" w:rsidRPr="00301323" w:rsidRDefault="007815EF" w:rsidP="008F25C7">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 xml:space="preserve">Расмий веб-сайти:*   </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09C69270" w14:textId="0FEF7684" w:rsidR="007815EF" w:rsidRPr="005461E2" w:rsidRDefault="007C36B0" w:rsidP="00B45EC0">
            <w:pPr>
              <w:autoSpaceDE w:val="0"/>
              <w:autoSpaceDN w:val="0"/>
              <w:adjustRightInd w:val="0"/>
              <w:spacing w:after="0" w:line="240" w:lineRule="auto"/>
              <w:ind w:left="300"/>
              <w:rPr>
                <w:rFonts w:ascii="Times New Roman" w:hAnsi="Times New Roman" w:cs="Times New Roman"/>
                <w:noProof/>
                <w:sz w:val="20"/>
                <w:szCs w:val="20"/>
              </w:rPr>
            </w:pPr>
            <w:hyperlink r:id="rId8" w:history="1">
              <w:r w:rsidR="002300BF" w:rsidRPr="000D3B49">
                <w:rPr>
                  <w:rStyle w:val="a7"/>
                  <w:rFonts w:ascii="Times New Roman" w:hAnsi="Times New Roman" w:cs="Times New Roman"/>
                  <w:noProof/>
                  <w:sz w:val="20"/>
                  <w:szCs w:val="20"/>
                </w:rPr>
                <w:t>www.</w:t>
              </w:r>
              <w:r w:rsidR="002300BF" w:rsidRPr="000D3B49">
                <w:rPr>
                  <w:rStyle w:val="a7"/>
                  <w:rFonts w:ascii="Times New Roman" w:hAnsi="Times New Roman" w:cs="Times New Roman"/>
                  <w:noProof/>
                  <w:sz w:val="20"/>
                  <w:szCs w:val="20"/>
                  <w:lang w:val="en-US"/>
                </w:rPr>
                <w:t>rrbr</w:t>
              </w:r>
              <w:r w:rsidR="002300BF" w:rsidRPr="000D3B49">
                <w:rPr>
                  <w:rStyle w:val="a7"/>
                  <w:rFonts w:ascii="Times New Roman" w:hAnsi="Times New Roman" w:cs="Times New Roman"/>
                  <w:noProof/>
                  <w:sz w:val="20"/>
                  <w:szCs w:val="20"/>
                </w:rPr>
                <w:t>qqb.uz</w:t>
              </w:r>
            </w:hyperlink>
          </w:p>
        </w:tc>
      </w:tr>
      <w:tr w:rsidR="00301323" w:rsidRPr="00301323" w14:paraId="671549E3" w14:textId="77777777" w:rsidTr="007D5512">
        <w:trPr>
          <w:trHeight w:val="31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4276913" w14:textId="77777777" w:rsidR="002300BF" w:rsidRDefault="00301323" w:rsidP="00FC208E">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           </w:t>
            </w:r>
            <w:r w:rsidR="005C4E1D">
              <w:rPr>
                <w:rFonts w:ascii="Times New Roman" w:hAnsi="Times New Roman" w:cs="Times New Roman"/>
                <w:b/>
                <w:bCs/>
                <w:noProof/>
                <w:sz w:val="20"/>
                <w:szCs w:val="20"/>
                <w:lang w:val="ru-RU"/>
              </w:rPr>
              <w:t xml:space="preserve">        </w:t>
            </w:r>
            <w:r w:rsidRPr="00301323">
              <w:rPr>
                <w:rFonts w:ascii="Times New Roman" w:hAnsi="Times New Roman" w:cs="Times New Roman"/>
                <w:b/>
                <w:bCs/>
                <w:noProof/>
                <w:sz w:val="20"/>
                <w:szCs w:val="20"/>
              </w:rPr>
              <w:t xml:space="preserve">МУҲИМ ФАКТ ТЎҒРИСИДА АХБОРОТ     </w:t>
            </w:r>
          </w:p>
          <w:p w14:paraId="0B87780D" w14:textId="78A384B7" w:rsidR="00301323" w:rsidRPr="00301323" w:rsidRDefault="00301323" w:rsidP="00FC208E">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                     </w:t>
            </w:r>
          </w:p>
        </w:tc>
      </w:tr>
      <w:tr w:rsidR="00301323" w:rsidRPr="00301323" w14:paraId="1CB92A3B"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6C06806"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Муҳим фактнинг рақами: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0E6390DD" w14:textId="77777777" w:rsidR="00943DFE" w:rsidRPr="00943DFE" w:rsidRDefault="00301323" w:rsidP="00943DFE">
            <w:pPr>
              <w:autoSpaceDE w:val="0"/>
              <w:autoSpaceDN w:val="0"/>
              <w:adjustRightInd w:val="0"/>
              <w:spacing w:after="0" w:line="240" w:lineRule="auto"/>
              <w:jc w:val="center"/>
              <w:rPr>
                <w:rFonts w:ascii="Times New Roman" w:hAnsi="Times New Roman" w:cs="Times New Roman"/>
                <w:b/>
                <w:bCs/>
                <w:noProof/>
                <w:sz w:val="20"/>
                <w:szCs w:val="20"/>
                <w:lang w:val="ru-RU"/>
              </w:rPr>
            </w:pPr>
            <w:r w:rsidRPr="00301323">
              <w:rPr>
                <w:rFonts w:ascii="Times New Roman" w:hAnsi="Times New Roman" w:cs="Times New Roman"/>
                <w:b/>
                <w:bCs/>
                <w:noProof/>
                <w:sz w:val="20"/>
                <w:szCs w:val="20"/>
              </w:rPr>
              <w:t>06</w:t>
            </w:r>
          </w:p>
        </w:tc>
      </w:tr>
      <w:tr w:rsidR="00301323" w:rsidRPr="00301323" w14:paraId="5EED6498"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0695D8E7" w14:textId="77777777" w:rsidR="00301323" w:rsidRPr="00301323" w:rsidRDefault="00301323" w:rsidP="00301323">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Муҳим фактнинг номи:</w:t>
            </w:r>
          </w:p>
          <w:p w14:paraId="3DAEC3A0" w14:textId="77777777" w:rsidR="00301323" w:rsidRPr="00301323" w:rsidRDefault="00301323" w:rsidP="00301323">
            <w:pPr>
              <w:autoSpaceDE w:val="0"/>
              <w:autoSpaceDN w:val="0"/>
              <w:adjustRightInd w:val="0"/>
              <w:spacing w:after="0" w:line="240" w:lineRule="auto"/>
              <w:ind w:left="285"/>
              <w:rPr>
                <w:rFonts w:ascii="Virtec Times New Roman Uz" w:hAnsi="Virtec Times New Roman Uz" w:cs="Virtec Times New Roman Uz"/>
                <w:noProof/>
                <w:sz w:val="24"/>
                <w:szCs w:val="24"/>
              </w:rPr>
            </w:pP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493A352" w14:textId="77777777" w:rsidR="00FC208E" w:rsidRPr="00A94EDB" w:rsidRDefault="00301323" w:rsidP="00E67317">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Эмитентнинг юқори бошқарув органи томонидан қабул қилинган қарорлар</w:t>
            </w:r>
          </w:p>
        </w:tc>
      </w:tr>
      <w:tr w:rsidR="00301323" w:rsidRPr="00301323" w14:paraId="14F673B7"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438F2F5"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тури: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27CD95BE" w14:textId="77777777" w:rsidR="00FC208E" w:rsidRPr="00666C38" w:rsidRDefault="00AC7903" w:rsidP="00B45EC0">
            <w:pPr>
              <w:autoSpaceDE w:val="0"/>
              <w:autoSpaceDN w:val="0"/>
              <w:adjustRightInd w:val="0"/>
              <w:spacing w:after="0" w:line="240" w:lineRule="auto"/>
              <w:ind w:left="285"/>
              <w:rPr>
                <w:rFonts w:ascii="Times New Roman" w:hAnsi="Times New Roman" w:cs="Times New Roman"/>
                <w:noProof/>
                <w:sz w:val="20"/>
                <w:szCs w:val="20"/>
              </w:rPr>
            </w:pPr>
            <w:r>
              <w:rPr>
                <w:rFonts w:ascii="Times New Roman" w:hAnsi="Times New Roman" w:cs="Times New Roman"/>
                <w:noProof/>
                <w:sz w:val="20"/>
                <w:szCs w:val="20"/>
              </w:rPr>
              <w:t>Банк акциядорларининг навбатдан ташқари</w:t>
            </w:r>
            <w:r w:rsidR="00666C38">
              <w:rPr>
                <w:rFonts w:ascii="Times New Roman" w:hAnsi="Times New Roman" w:cs="Times New Roman"/>
                <w:noProof/>
                <w:sz w:val="20"/>
                <w:szCs w:val="20"/>
              </w:rPr>
              <w:t xml:space="preserve"> умумий йиғилиши</w:t>
            </w:r>
          </w:p>
        </w:tc>
      </w:tr>
      <w:tr w:rsidR="00301323" w:rsidRPr="00301323" w14:paraId="1E108683"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4DC1F737" w14:textId="77777777" w:rsidR="00301323" w:rsidRPr="00301323" w:rsidRDefault="00301323" w:rsidP="008F25C7">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 xml:space="preserve">Умумий йиғилиш ўтказиш санаси:   </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2535DA9D" w14:textId="628F8F7F" w:rsidR="00FC208E" w:rsidRPr="005C4E1D" w:rsidRDefault="00501D32" w:rsidP="007C09D6">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lang w:val="en-US"/>
              </w:rPr>
              <w:t>31</w:t>
            </w:r>
            <w:r w:rsidR="00301323" w:rsidRPr="00301323">
              <w:rPr>
                <w:rFonts w:ascii="Times New Roman" w:hAnsi="Times New Roman" w:cs="Times New Roman"/>
                <w:noProof/>
                <w:sz w:val="20"/>
                <w:szCs w:val="20"/>
              </w:rPr>
              <w:t>.</w:t>
            </w:r>
            <w:r w:rsidR="00F72883">
              <w:rPr>
                <w:rFonts w:ascii="Times New Roman" w:hAnsi="Times New Roman" w:cs="Times New Roman"/>
                <w:noProof/>
                <w:sz w:val="20"/>
                <w:szCs w:val="20"/>
              </w:rPr>
              <w:t>0</w:t>
            </w:r>
            <w:r>
              <w:rPr>
                <w:rFonts w:ascii="Times New Roman" w:hAnsi="Times New Roman" w:cs="Times New Roman"/>
                <w:noProof/>
                <w:sz w:val="20"/>
                <w:szCs w:val="20"/>
                <w:lang w:val="en-US"/>
              </w:rPr>
              <w:t>7</w:t>
            </w:r>
            <w:r w:rsidR="00301323" w:rsidRPr="00301323">
              <w:rPr>
                <w:rFonts w:ascii="Times New Roman" w:hAnsi="Times New Roman" w:cs="Times New Roman"/>
                <w:noProof/>
                <w:sz w:val="20"/>
                <w:szCs w:val="20"/>
              </w:rPr>
              <w:t>.20</w:t>
            </w:r>
            <w:r w:rsidR="009E2EA5">
              <w:rPr>
                <w:rFonts w:ascii="Times New Roman" w:hAnsi="Times New Roman" w:cs="Times New Roman"/>
                <w:noProof/>
                <w:sz w:val="20"/>
                <w:szCs w:val="20"/>
              </w:rPr>
              <w:t>2</w:t>
            </w:r>
            <w:r w:rsidR="002300BF">
              <w:rPr>
                <w:rFonts w:ascii="Times New Roman" w:hAnsi="Times New Roman" w:cs="Times New Roman"/>
                <w:noProof/>
                <w:sz w:val="20"/>
                <w:szCs w:val="20"/>
              </w:rPr>
              <w:t>4</w:t>
            </w:r>
            <w:r w:rsidR="00301323" w:rsidRPr="00301323">
              <w:rPr>
                <w:rFonts w:ascii="Times New Roman" w:hAnsi="Times New Roman" w:cs="Times New Roman"/>
                <w:noProof/>
                <w:sz w:val="20"/>
                <w:szCs w:val="20"/>
              </w:rPr>
              <w:t xml:space="preserve"> йил</w:t>
            </w:r>
          </w:p>
        </w:tc>
      </w:tr>
      <w:tr w:rsidR="00301323" w:rsidRPr="00301323" w14:paraId="4DAF6885"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7B052262"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баённомаси тузилган сана:</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0F04FECB" w14:textId="669DBBE0" w:rsidR="00FC208E" w:rsidRPr="005C4E1D" w:rsidRDefault="002300BF" w:rsidP="007C09D6">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rPr>
              <w:t>0</w:t>
            </w:r>
            <w:r w:rsidR="00501D32">
              <w:rPr>
                <w:rFonts w:ascii="Times New Roman" w:hAnsi="Times New Roman" w:cs="Times New Roman"/>
                <w:noProof/>
                <w:sz w:val="20"/>
                <w:szCs w:val="20"/>
                <w:lang w:val="en-US"/>
              </w:rPr>
              <w:t>5</w:t>
            </w:r>
            <w:r w:rsidR="00F72883" w:rsidRPr="00301323">
              <w:rPr>
                <w:rFonts w:ascii="Times New Roman" w:hAnsi="Times New Roman" w:cs="Times New Roman"/>
                <w:noProof/>
                <w:sz w:val="20"/>
                <w:szCs w:val="20"/>
              </w:rPr>
              <w:t>.</w:t>
            </w:r>
            <w:r w:rsidR="00F72883">
              <w:rPr>
                <w:rFonts w:ascii="Times New Roman" w:hAnsi="Times New Roman" w:cs="Times New Roman"/>
                <w:noProof/>
                <w:sz w:val="20"/>
                <w:szCs w:val="20"/>
              </w:rPr>
              <w:t>0</w:t>
            </w:r>
            <w:r w:rsidR="00501D32">
              <w:rPr>
                <w:rFonts w:ascii="Times New Roman" w:hAnsi="Times New Roman" w:cs="Times New Roman"/>
                <w:noProof/>
                <w:sz w:val="20"/>
                <w:szCs w:val="20"/>
                <w:lang w:val="en-US"/>
              </w:rPr>
              <w:t>8</w:t>
            </w:r>
            <w:r w:rsidR="00F72883" w:rsidRPr="00301323">
              <w:rPr>
                <w:rFonts w:ascii="Times New Roman" w:hAnsi="Times New Roman" w:cs="Times New Roman"/>
                <w:noProof/>
                <w:sz w:val="20"/>
                <w:szCs w:val="20"/>
              </w:rPr>
              <w:t>.20</w:t>
            </w:r>
            <w:r w:rsidR="00F72883">
              <w:rPr>
                <w:rFonts w:ascii="Times New Roman" w:hAnsi="Times New Roman" w:cs="Times New Roman"/>
                <w:noProof/>
                <w:sz w:val="20"/>
                <w:szCs w:val="20"/>
              </w:rPr>
              <w:t>2</w:t>
            </w:r>
            <w:r>
              <w:rPr>
                <w:rFonts w:ascii="Times New Roman" w:hAnsi="Times New Roman" w:cs="Times New Roman"/>
                <w:noProof/>
                <w:sz w:val="20"/>
                <w:szCs w:val="20"/>
              </w:rPr>
              <w:t>4</w:t>
            </w:r>
            <w:r w:rsidR="00F72883" w:rsidRPr="00301323">
              <w:rPr>
                <w:rFonts w:ascii="Times New Roman" w:hAnsi="Times New Roman" w:cs="Times New Roman"/>
                <w:noProof/>
                <w:sz w:val="20"/>
                <w:szCs w:val="20"/>
              </w:rPr>
              <w:t xml:space="preserve"> йил</w:t>
            </w:r>
          </w:p>
        </w:tc>
      </w:tr>
      <w:tr w:rsidR="00301323" w:rsidRPr="00301323" w14:paraId="0CC786A3"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D4987B0"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ўтказилган жой:</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68E74ED1" w14:textId="77777777" w:rsidR="00FC208E" w:rsidRPr="005C4E1D" w:rsidRDefault="00301323" w:rsidP="00B45EC0">
            <w:pPr>
              <w:autoSpaceDE w:val="0"/>
              <w:autoSpaceDN w:val="0"/>
              <w:adjustRightInd w:val="0"/>
              <w:spacing w:after="0" w:line="240" w:lineRule="auto"/>
              <w:ind w:left="285"/>
              <w:rPr>
                <w:rFonts w:ascii="Times New Roman" w:hAnsi="Times New Roman" w:cs="Times New Roman"/>
                <w:noProof/>
                <w:sz w:val="20"/>
                <w:szCs w:val="20"/>
                <w:lang w:val="ru-RU"/>
              </w:rPr>
            </w:pPr>
            <w:r w:rsidRPr="00301323">
              <w:rPr>
                <w:rFonts w:ascii="Times New Roman" w:hAnsi="Times New Roman" w:cs="Times New Roman"/>
                <w:noProof/>
                <w:sz w:val="20"/>
                <w:szCs w:val="20"/>
              </w:rPr>
              <w:t>100011, Тошкент шаҳри, Навоий кўчаси 18А-уй.</w:t>
            </w:r>
          </w:p>
        </w:tc>
      </w:tr>
      <w:tr w:rsidR="00301323" w:rsidRPr="00301323" w14:paraId="6E60419B"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D84E578"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кворуми: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4E6406A8" w14:textId="2EC8E385" w:rsidR="00FC208E" w:rsidRPr="005C4E1D" w:rsidRDefault="00301323" w:rsidP="00AC7903">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rPr>
              <w:t>9</w:t>
            </w:r>
            <w:r w:rsidR="00501D32">
              <w:rPr>
                <w:rFonts w:ascii="Times New Roman" w:hAnsi="Times New Roman" w:cs="Times New Roman"/>
                <w:noProof/>
                <w:sz w:val="20"/>
                <w:szCs w:val="20"/>
                <w:lang w:val="en-US"/>
              </w:rPr>
              <w:t>9</w:t>
            </w:r>
            <w:r>
              <w:rPr>
                <w:rFonts w:ascii="Times New Roman" w:hAnsi="Times New Roman" w:cs="Times New Roman"/>
                <w:noProof/>
                <w:sz w:val="20"/>
                <w:szCs w:val="20"/>
              </w:rPr>
              <w:t>,</w:t>
            </w:r>
            <w:r w:rsidR="00501D32">
              <w:rPr>
                <w:rFonts w:ascii="Times New Roman" w:hAnsi="Times New Roman" w:cs="Times New Roman"/>
                <w:noProof/>
                <w:sz w:val="20"/>
                <w:szCs w:val="20"/>
                <w:lang w:val="en-US"/>
              </w:rPr>
              <w:t>01</w:t>
            </w:r>
            <w:r>
              <w:rPr>
                <w:rFonts w:ascii="Times New Roman" w:hAnsi="Times New Roman" w:cs="Times New Roman"/>
                <w:noProof/>
                <w:sz w:val="20"/>
                <w:szCs w:val="20"/>
              </w:rPr>
              <w:t>%</w:t>
            </w:r>
          </w:p>
        </w:tc>
      </w:tr>
      <w:tr w:rsidR="00106FCA" w:rsidRPr="00301323" w14:paraId="091C4C7D" w14:textId="77777777" w:rsidTr="007D5512">
        <w:trPr>
          <w:jc w:val="center"/>
        </w:trPr>
        <w:tc>
          <w:tcPr>
            <w:tcW w:w="191"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DC1CAB2"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N</w:t>
            </w:r>
          </w:p>
        </w:tc>
        <w:tc>
          <w:tcPr>
            <w:tcW w:w="1626"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E8A0461"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Овоз беришга </w:t>
            </w:r>
          </w:p>
          <w:p w14:paraId="5FD6BE80"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қўйилган </w:t>
            </w:r>
          </w:p>
          <w:p w14:paraId="4C57165B" w14:textId="77777777" w:rsidR="00301323" w:rsidRPr="00301323" w:rsidRDefault="00301323" w:rsidP="008F25C7">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масалалар</w:t>
            </w:r>
          </w:p>
        </w:tc>
        <w:tc>
          <w:tcPr>
            <w:tcW w:w="3183"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4018371"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b/>
                <w:bCs/>
                <w:noProof/>
                <w:sz w:val="20"/>
                <w:szCs w:val="20"/>
              </w:rPr>
              <w:t>Овоз бериш якунлари</w:t>
            </w:r>
            <w:r w:rsidRPr="00301323">
              <w:rPr>
                <w:rFonts w:ascii="Times New Roman" w:hAnsi="Times New Roman" w:cs="Times New Roman"/>
                <w:noProof/>
                <w:sz w:val="20"/>
                <w:szCs w:val="20"/>
              </w:rPr>
              <w:t xml:space="preserve">     </w:t>
            </w:r>
          </w:p>
        </w:tc>
      </w:tr>
      <w:tr w:rsidR="00106FCA" w:rsidRPr="00301323" w14:paraId="18F73D82" w14:textId="77777777" w:rsidTr="002300BF">
        <w:trPr>
          <w:jc w:val="center"/>
        </w:trPr>
        <w:tc>
          <w:tcPr>
            <w:tcW w:w="191"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DAF00FF"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626"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DC60935"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10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15C168A"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ёқлаш</w:t>
            </w:r>
          </w:p>
        </w:tc>
        <w:tc>
          <w:tcPr>
            <w:tcW w:w="11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D96F46"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қарши</w:t>
            </w:r>
          </w:p>
        </w:tc>
        <w:tc>
          <w:tcPr>
            <w:tcW w:w="94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8E7A50"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бетарафлар   </w:t>
            </w:r>
          </w:p>
        </w:tc>
      </w:tr>
      <w:tr w:rsidR="00106FCA" w:rsidRPr="00301323" w14:paraId="3319E7CE" w14:textId="77777777" w:rsidTr="002300BF">
        <w:trPr>
          <w:trHeight w:val="360"/>
          <w:jc w:val="center"/>
        </w:trPr>
        <w:tc>
          <w:tcPr>
            <w:tcW w:w="191"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FFF742C"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626"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618B4EB"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14:paraId="5CE17BA7"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1519F2B"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сони   </w:t>
            </w:r>
          </w:p>
        </w:tc>
        <w:tc>
          <w:tcPr>
            <w:tcW w:w="474" w:type="pct"/>
            <w:tcBorders>
              <w:top w:val="single" w:sz="6" w:space="0" w:color="auto"/>
              <w:left w:val="single" w:sz="6" w:space="0" w:color="auto"/>
              <w:bottom w:val="single" w:sz="6" w:space="0" w:color="auto"/>
              <w:right w:val="single" w:sz="6" w:space="0" w:color="auto"/>
            </w:tcBorders>
            <w:shd w:val="clear" w:color="auto" w:fill="FFFFFF"/>
            <w:vAlign w:val="center"/>
          </w:tcPr>
          <w:p w14:paraId="435404DF"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14:paraId="094BA719"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сони   </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14:paraId="36561385"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524" w:type="pct"/>
            <w:tcBorders>
              <w:top w:val="single" w:sz="6" w:space="0" w:color="auto"/>
              <w:left w:val="single" w:sz="6" w:space="0" w:color="auto"/>
              <w:bottom w:val="single" w:sz="6" w:space="0" w:color="auto"/>
              <w:right w:val="single" w:sz="6" w:space="0" w:color="auto"/>
            </w:tcBorders>
            <w:shd w:val="clear" w:color="auto" w:fill="FFFFFF"/>
            <w:vAlign w:val="center"/>
          </w:tcPr>
          <w:p w14:paraId="1F3799F4"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сони   </w:t>
            </w:r>
          </w:p>
        </w:tc>
      </w:tr>
      <w:tr w:rsidR="00106FCA" w:rsidRPr="00106FCA" w14:paraId="3A74F758" w14:textId="77777777" w:rsidTr="002300BF">
        <w:trPr>
          <w:trHeight w:val="91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03DE8C3A" w14:textId="77777777" w:rsidR="00BA2697" w:rsidRPr="00301323" w:rsidRDefault="00BA2697"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1.</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0BB63E01" w14:textId="12455ADB" w:rsidR="00BA2697" w:rsidRPr="00BA2697" w:rsidRDefault="002300BF" w:rsidP="002300BF">
            <w:pPr>
              <w:tabs>
                <w:tab w:val="left" w:pos="993"/>
              </w:tabs>
              <w:ind w:left="30" w:right="106" w:firstLine="142"/>
              <w:jc w:val="both"/>
              <w:rPr>
                <w:rFonts w:ascii="Times New Roman" w:hAnsi="Times New Roman" w:cs="Times New Roman"/>
                <w:noProof/>
                <w:sz w:val="20"/>
                <w:szCs w:val="20"/>
              </w:rPr>
            </w:pPr>
            <w:r w:rsidRPr="002300BF">
              <w:rPr>
                <w:rFonts w:ascii="Times New Roman" w:hAnsi="Times New Roman" w:cs="Times New Roman"/>
                <w:noProof/>
                <w:sz w:val="20"/>
                <w:szCs w:val="20"/>
              </w:rPr>
              <w:t xml:space="preserve">Bank aksiyadorlarning navbatdan tashqari umumiy yig‘ilishi reglamentini tasdiqlash </w:t>
            </w: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2C35ED31" w14:textId="77777777" w:rsidR="002A01DF" w:rsidRDefault="002A01DF" w:rsidP="00351B10">
            <w:pPr>
              <w:autoSpaceDE w:val="0"/>
              <w:autoSpaceDN w:val="0"/>
              <w:adjustRightInd w:val="0"/>
              <w:spacing w:after="0" w:line="240" w:lineRule="auto"/>
              <w:jc w:val="center"/>
              <w:rPr>
                <w:rFonts w:ascii="Times New Roman" w:hAnsi="Times New Roman" w:cs="Times New Roman"/>
                <w:noProof/>
                <w:sz w:val="20"/>
                <w:szCs w:val="20"/>
              </w:rPr>
            </w:pPr>
          </w:p>
          <w:p w14:paraId="697550ED" w14:textId="37FE2749" w:rsidR="00BA2697" w:rsidRPr="00301323" w:rsidRDefault="00BF6B98" w:rsidP="00351B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100 %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4A000807" w14:textId="77777777" w:rsidR="002A01DF" w:rsidRDefault="002A01DF" w:rsidP="007815EF">
            <w:pPr>
              <w:autoSpaceDE w:val="0"/>
              <w:autoSpaceDN w:val="0"/>
              <w:adjustRightInd w:val="0"/>
              <w:spacing w:after="0" w:line="240" w:lineRule="auto"/>
              <w:jc w:val="center"/>
              <w:rPr>
                <w:rFonts w:ascii="Times New Roman" w:hAnsi="Times New Roman" w:cs="Times New Roman"/>
                <w:noProof/>
                <w:sz w:val="20"/>
                <w:szCs w:val="20"/>
              </w:rPr>
            </w:pPr>
          </w:p>
          <w:p w14:paraId="54AE8683" w14:textId="2BD94A31" w:rsidR="007815EF" w:rsidRPr="007815EF" w:rsidRDefault="002300BF" w:rsidP="007815E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sidR="002A01DF">
              <w:rPr>
                <w:rFonts w:ascii="Times New Roman" w:hAnsi="Times New Roman" w:cs="Times New Roman"/>
                <w:noProof/>
                <w:sz w:val="20"/>
                <w:szCs w:val="20"/>
                <w:lang w:val="en-US"/>
              </w:rPr>
              <w:t>4</w:t>
            </w:r>
            <w:r w:rsidR="007815EF" w:rsidRPr="007815EF">
              <w:rPr>
                <w:rFonts w:ascii="Times New Roman" w:hAnsi="Times New Roman" w:cs="Times New Roman"/>
                <w:noProof/>
                <w:sz w:val="20"/>
                <w:szCs w:val="20"/>
              </w:rPr>
              <w:t xml:space="preserve"> </w:t>
            </w:r>
            <w:r w:rsidR="002A01DF">
              <w:rPr>
                <w:rFonts w:ascii="Times New Roman" w:hAnsi="Times New Roman" w:cs="Times New Roman"/>
                <w:noProof/>
                <w:sz w:val="20"/>
                <w:szCs w:val="20"/>
                <w:lang w:val="en-US"/>
              </w:rPr>
              <w:t>898</w:t>
            </w:r>
            <w:r w:rsidR="007815EF" w:rsidRPr="007815EF">
              <w:rPr>
                <w:rFonts w:ascii="Times New Roman" w:hAnsi="Times New Roman" w:cs="Times New Roman"/>
                <w:noProof/>
                <w:sz w:val="20"/>
                <w:szCs w:val="20"/>
              </w:rPr>
              <w:t xml:space="preserve"> </w:t>
            </w:r>
            <w:r w:rsidR="002A01DF">
              <w:rPr>
                <w:rFonts w:ascii="Times New Roman" w:hAnsi="Times New Roman" w:cs="Times New Roman"/>
                <w:noProof/>
                <w:sz w:val="20"/>
                <w:szCs w:val="20"/>
                <w:lang w:val="en-US"/>
              </w:rPr>
              <w:t>492</w:t>
            </w:r>
            <w:r w:rsidR="007815EF" w:rsidRPr="007815EF">
              <w:rPr>
                <w:rFonts w:ascii="Times New Roman" w:hAnsi="Times New Roman" w:cs="Times New Roman"/>
                <w:noProof/>
                <w:sz w:val="20"/>
                <w:szCs w:val="20"/>
              </w:rPr>
              <w:t xml:space="preserve"> </w:t>
            </w:r>
            <w:r w:rsidR="002A01DF">
              <w:rPr>
                <w:rFonts w:ascii="Times New Roman" w:hAnsi="Times New Roman" w:cs="Times New Roman"/>
                <w:noProof/>
                <w:sz w:val="20"/>
                <w:szCs w:val="20"/>
                <w:lang w:val="en-US"/>
              </w:rPr>
              <w:t>333</w:t>
            </w:r>
            <w:r w:rsidR="007815EF" w:rsidRPr="007815EF">
              <w:rPr>
                <w:rFonts w:ascii="Times New Roman" w:hAnsi="Times New Roman" w:cs="Times New Roman"/>
                <w:noProof/>
                <w:sz w:val="20"/>
                <w:szCs w:val="20"/>
              </w:rPr>
              <w:t xml:space="preserve"> </w:t>
            </w:r>
          </w:p>
          <w:p w14:paraId="466B3771" w14:textId="77777777" w:rsidR="00BA2697" w:rsidRPr="00301323" w:rsidRDefault="00BA2697" w:rsidP="00351B10">
            <w:pPr>
              <w:autoSpaceDE w:val="0"/>
              <w:autoSpaceDN w:val="0"/>
              <w:adjustRightInd w:val="0"/>
              <w:spacing w:after="0" w:line="240" w:lineRule="auto"/>
              <w:jc w:val="center"/>
              <w:rPr>
                <w:rFonts w:ascii="Times New Roman" w:hAnsi="Times New Roman" w:cs="Times New Roman"/>
                <w:noProof/>
                <w:sz w:val="20"/>
                <w:szCs w:val="20"/>
              </w:rPr>
            </w:pP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151DEF97" w14:textId="77777777" w:rsidR="002A01DF" w:rsidRDefault="002A01DF" w:rsidP="00116478">
            <w:pPr>
              <w:autoSpaceDE w:val="0"/>
              <w:autoSpaceDN w:val="0"/>
              <w:adjustRightInd w:val="0"/>
              <w:spacing w:after="0" w:line="240" w:lineRule="auto"/>
              <w:jc w:val="center"/>
              <w:rPr>
                <w:rFonts w:ascii="Times New Roman" w:hAnsi="Times New Roman" w:cs="Times New Roman"/>
                <w:noProof/>
                <w:sz w:val="20"/>
                <w:szCs w:val="20"/>
              </w:rPr>
            </w:pPr>
          </w:p>
          <w:p w14:paraId="1A3ABA74" w14:textId="7E40C04B" w:rsidR="00106FCA"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356EAD23" w14:textId="77777777" w:rsidR="002A01DF" w:rsidRDefault="002A01DF" w:rsidP="00116478">
            <w:pPr>
              <w:autoSpaceDE w:val="0"/>
              <w:autoSpaceDN w:val="0"/>
              <w:adjustRightInd w:val="0"/>
              <w:spacing w:after="0" w:line="240" w:lineRule="auto"/>
              <w:jc w:val="center"/>
              <w:rPr>
                <w:rFonts w:ascii="Times New Roman" w:hAnsi="Times New Roman" w:cs="Times New Roman"/>
                <w:noProof/>
                <w:sz w:val="20"/>
                <w:szCs w:val="20"/>
              </w:rPr>
            </w:pPr>
          </w:p>
          <w:p w14:paraId="5A0FA3CB" w14:textId="387D2E86" w:rsidR="00BA2697"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5B067BB9" w14:textId="77777777" w:rsidR="002A01DF" w:rsidRDefault="002A01DF" w:rsidP="00116478">
            <w:pPr>
              <w:autoSpaceDE w:val="0"/>
              <w:autoSpaceDN w:val="0"/>
              <w:adjustRightInd w:val="0"/>
              <w:spacing w:after="0" w:line="240" w:lineRule="auto"/>
              <w:jc w:val="center"/>
              <w:rPr>
                <w:rFonts w:ascii="Times New Roman" w:hAnsi="Times New Roman" w:cs="Times New Roman"/>
                <w:noProof/>
                <w:sz w:val="20"/>
                <w:szCs w:val="20"/>
              </w:rPr>
            </w:pPr>
          </w:p>
          <w:p w14:paraId="250B90AB" w14:textId="71F4E51D" w:rsidR="00BA2697"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24" w:type="pct"/>
            <w:tcBorders>
              <w:top w:val="single" w:sz="6" w:space="0" w:color="auto"/>
              <w:left w:val="single" w:sz="6" w:space="0" w:color="auto"/>
              <w:bottom w:val="single" w:sz="6" w:space="0" w:color="auto"/>
              <w:right w:val="single" w:sz="6" w:space="0" w:color="auto"/>
            </w:tcBorders>
            <w:shd w:val="clear" w:color="auto" w:fill="FFFFFF"/>
          </w:tcPr>
          <w:p w14:paraId="093AE1B8" w14:textId="77777777" w:rsidR="002A01DF" w:rsidRDefault="002A01DF" w:rsidP="00116478">
            <w:pPr>
              <w:autoSpaceDE w:val="0"/>
              <w:autoSpaceDN w:val="0"/>
              <w:adjustRightInd w:val="0"/>
              <w:spacing w:after="0" w:line="240" w:lineRule="auto"/>
              <w:jc w:val="center"/>
              <w:rPr>
                <w:rFonts w:ascii="Times New Roman" w:hAnsi="Times New Roman" w:cs="Times New Roman"/>
                <w:noProof/>
                <w:sz w:val="20"/>
                <w:szCs w:val="20"/>
              </w:rPr>
            </w:pPr>
          </w:p>
          <w:p w14:paraId="47B9B581" w14:textId="22C56185" w:rsidR="00BA2697"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r>
      <w:tr w:rsidR="007D3510" w:rsidRPr="00106FCA" w14:paraId="512F3F22" w14:textId="77777777" w:rsidTr="002300BF">
        <w:trPr>
          <w:trHeight w:val="617"/>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3441D0DF"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2.</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5BF6D60C" w14:textId="308E6096" w:rsidR="007D3510" w:rsidRPr="00BA2697" w:rsidRDefault="002A01DF" w:rsidP="002300BF">
            <w:pPr>
              <w:tabs>
                <w:tab w:val="left" w:pos="993"/>
              </w:tabs>
              <w:ind w:left="30" w:right="106"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Bank Kuzatuv kengashi a’zola</w:t>
            </w:r>
            <w:proofErr w:type="spellStart"/>
            <w:r w:rsidRPr="002A01DF">
              <w:rPr>
                <w:rFonts w:ascii="Times New Roman" w:hAnsi="Times New Roman" w:cs="Times New Roman"/>
                <w:noProof/>
                <w:sz w:val="20"/>
                <w:szCs w:val="20"/>
              </w:rPr>
              <w:t>rini</w:t>
            </w:r>
            <w:proofErr w:type="spellEnd"/>
            <w:r w:rsidRPr="002A01DF">
              <w:rPr>
                <w:rFonts w:ascii="Times New Roman" w:hAnsi="Times New Roman" w:cs="Times New Roman"/>
                <w:noProof/>
                <w:sz w:val="20"/>
                <w:szCs w:val="20"/>
              </w:rPr>
              <w:t xml:space="preserve"> </w:t>
            </w:r>
            <w:proofErr w:type="spellStart"/>
            <w:r w:rsidRPr="002A01DF">
              <w:rPr>
                <w:rFonts w:ascii="Times New Roman" w:hAnsi="Times New Roman" w:cs="Times New Roman"/>
                <w:noProof/>
                <w:sz w:val="20"/>
                <w:szCs w:val="20"/>
              </w:rPr>
              <w:t>saylash</w:t>
            </w:r>
            <w:proofErr w:type="spellEnd"/>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277E7ECD"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100 %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6E16725D" w14:textId="77777777" w:rsidR="002A01DF" w:rsidRPr="007815EF"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Pr>
                <w:rFonts w:ascii="Times New Roman" w:hAnsi="Times New Roman" w:cs="Times New Roman"/>
                <w:noProof/>
                <w:sz w:val="20"/>
                <w:szCs w:val="20"/>
                <w:lang w:val="en-US"/>
              </w:rPr>
              <w:t>4</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898</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492</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333</w:t>
            </w:r>
            <w:r w:rsidRPr="007815EF">
              <w:rPr>
                <w:rFonts w:ascii="Times New Roman" w:hAnsi="Times New Roman" w:cs="Times New Roman"/>
                <w:noProof/>
                <w:sz w:val="20"/>
                <w:szCs w:val="20"/>
              </w:rPr>
              <w:t xml:space="preserve"> </w:t>
            </w:r>
          </w:p>
          <w:p w14:paraId="54BCB71A" w14:textId="77777777" w:rsidR="007D3510" w:rsidRDefault="007D3510" w:rsidP="007D3510"/>
        </w:tc>
        <w:tc>
          <w:tcPr>
            <w:tcW w:w="474" w:type="pct"/>
            <w:tcBorders>
              <w:top w:val="single" w:sz="6" w:space="0" w:color="auto"/>
              <w:left w:val="single" w:sz="6" w:space="0" w:color="auto"/>
              <w:bottom w:val="single" w:sz="6" w:space="0" w:color="auto"/>
              <w:right w:val="single" w:sz="6" w:space="0" w:color="auto"/>
            </w:tcBorders>
            <w:shd w:val="clear" w:color="auto" w:fill="FFFFFF"/>
          </w:tcPr>
          <w:p w14:paraId="66C94094"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1BF4954"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326CF402"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18D9B810"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7376EE4A"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4A07ABB"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c>
          <w:tcPr>
            <w:tcW w:w="524" w:type="pct"/>
            <w:tcBorders>
              <w:top w:val="single" w:sz="6" w:space="0" w:color="auto"/>
              <w:left w:val="single" w:sz="6" w:space="0" w:color="auto"/>
              <w:bottom w:val="single" w:sz="6" w:space="0" w:color="auto"/>
              <w:right w:val="single" w:sz="6" w:space="0" w:color="auto"/>
            </w:tcBorders>
            <w:shd w:val="clear" w:color="auto" w:fill="FFFFFF"/>
          </w:tcPr>
          <w:p w14:paraId="0B911681"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818F9AD"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r>
      <w:tr w:rsidR="002A01DF" w:rsidRPr="00106FCA" w14:paraId="42CEF8AD" w14:textId="77777777" w:rsidTr="002300BF">
        <w:trPr>
          <w:trHeight w:val="56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1C95DAAA" w14:textId="77777777" w:rsidR="002A01DF" w:rsidRPr="00301323"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3BF26108" w14:textId="70A3A30B" w:rsidR="002A01DF" w:rsidRPr="00BA2697" w:rsidRDefault="002A01DF" w:rsidP="002A01DF">
            <w:pPr>
              <w:tabs>
                <w:tab w:val="left" w:pos="993"/>
              </w:tabs>
              <w:ind w:left="30" w:right="106"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Bank ustaviga o‘zgartirishlar kiritish to‘g‘risida</w:t>
            </w: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1728BC5E"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5C814F5D" w14:textId="28F1B566" w:rsidR="002A01DF" w:rsidRPr="002300BF"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100 %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44B63B8B"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0105EA45" w14:textId="5BC8E2EB" w:rsidR="002A01DF" w:rsidRPr="007815EF"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Pr>
                <w:rFonts w:ascii="Times New Roman" w:hAnsi="Times New Roman" w:cs="Times New Roman"/>
                <w:noProof/>
                <w:sz w:val="20"/>
                <w:szCs w:val="20"/>
                <w:lang w:val="en-US"/>
              </w:rPr>
              <w:t>4</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898</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492</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333</w:t>
            </w:r>
            <w:r w:rsidRPr="007815EF">
              <w:rPr>
                <w:rFonts w:ascii="Times New Roman" w:hAnsi="Times New Roman" w:cs="Times New Roman"/>
                <w:noProof/>
                <w:sz w:val="20"/>
                <w:szCs w:val="20"/>
              </w:rPr>
              <w:t xml:space="preserve"> </w:t>
            </w:r>
          </w:p>
          <w:p w14:paraId="79EB7CA3" w14:textId="6E2E4B26" w:rsidR="002A01DF" w:rsidRDefault="002A01DF" w:rsidP="002A01DF">
            <w:pPr>
              <w:jc w:val="center"/>
            </w:pP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48AB3AB8"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1B0C7562" w14:textId="1E172C19" w:rsidR="002A01DF" w:rsidRPr="00301323"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6BF87CF5"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41F42160" w14:textId="77777777" w:rsidR="002A01DF" w:rsidRPr="00301323"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4DB12482"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1FD277C1" w14:textId="77777777" w:rsidR="002A01DF" w:rsidRPr="00301323"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524" w:type="pct"/>
            <w:tcBorders>
              <w:top w:val="single" w:sz="6" w:space="0" w:color="auto"/>
              <w:left w:val="single" w:sz="6" w:space="0" w:color="auto"/>
              <w:bottom w:val="single" w:sz="6" w:space="0" w:color="auto"/>
              <w:right w:val="single" w:sz="6" w:space="0" w:color="auto"/>
            </w:tcBorders>
            <w:shd w:val="clear" w:color="auto" w:fill="FFFFFF"/>
          </w:tcPr>
          <w:p w14:paraId="6848E97F"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032AACA" w14:textId="77777777" w:rsidR="002A01DF" w:rsidRPr="00301323"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r>
      <w:tr w:rsidR="007D3510" w:rsidRPr="00106FCA" w14:paraId="04790FE0" w14:textId="77777777" w:rsidTr="002300BF">
        <w:trPr>
          <w:trHeight w:val="54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1926D0E7"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0128EF69" w14:textId="1DD7C5E5" w:rsidR="007D3510" w:rsidRPr="00BA2697" w:rsidRDefault="002A01DF" w:rsidP="002300BF">
            <w:pPr>
              <w:tabs>
                <w:tab w:val="left" w:pos="993"/>
              </w:tabs>
              <w:ind w:left="30" w:right="106"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E’lon qilinadigan aksiyalarning eng ko‘p miqdorini belgilash</w:t>
            </w: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1A75392F"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5AF8F71D" w14:textId="77777777" w:rsidR="002A01DF" w:rsidRPr="007815EF"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Pr>
                <w:rFonts w:ascii="Times New Roman" w:hAnsi="Times New Roman" w:cs="Times New Roman"/>
                <w:noProof/>
                <w:sz w:val="20"/>
                <w:szCs w:val="20"/>
                <w:lang w:val="en-US"/>
              </w:rPr>
              <w:t>4</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898</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492</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333</w:t>
            </w:r>
            <w:r w:rsidRPr="007815EF">
              <w:rPr>
                <w:rFonts w:ascii="Times New Roman" w:hAnsi="Times New Roman" w:cs="Times New Roman"/>
                <w:noProof/>
                <w:sz w:val="20"/>
                <w:szCs w:val="20"/>
              </w:rPr>
              <w:t xml:space="preserve"> </w:t>
            </w:r>
          </w:p>
          <w:p w14:paraId="370E2BFE" w14:textId="77777777" w:rsidR="007D3510" w:rsidRDefault="007D3510" w:rsidP="007D3510"/>
        </w:tc>
        <w:tc>
          <w:tcPr>
            <w:tcW w:w="474" w:type="pct"/>
            <w:tcBorders>
              <w:top w:val="single" w:sz="6" w:space="0" w:color="auto"/>
              <w:left w:val="single" w:sz="6" w:space="0" w:color="auto"/>
              <w:bottom w:val="single" w:sz="6" w:space="0" w:color="auto"/>
              <w:right w:val="single" w:sz="6" w:space="0" w:color="auto"/>
            </w:tcBorders>
            <w:shd w:val="clear" w:color="auto" w:fill="FFFFFF"/>
          </w:tcPr>
          <w:p w14:paraId="35BA834E"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4F4C2931"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37D51F2F"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061A1483"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31918F2D"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82E83EB"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c>
          <w:tcPr>
            <w:tcW w:w="524" w:type="pct"/>
            <w:tcBorders>
              <w:top w:val="single" w:sz="6" w:space="0" w:color="auto"/>
              <w:left w:val="single" w:sz="6" w:space="0" w:color="auto"/>
              <w:bottom w:val="single" w:sz="6" w:space="0" w:color="auto"/>
              <w:right w:val="single" w:sz="6" w:space="0" w:color="auto"/>
            </w:tcBorders>
            <w:shd w:val="clear" w:color="auto" w:fill="FFFFFF"/>
          </w:tcPr>
          <w:p w14:paraId="6B87AEA7" w14:textId="77777777" w:rsidR="007D3510" w:rsidRPr="00106FCA" w:rsidRDefault="007D3510" w:rsidP="007D35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4F44262B" w14:textId="77777777" w:rsidR="007D3510" w:rsidRPr="00301323" w:rsidRDefault="007D3510" w:rsidP="007D3510">
            <w:pPr>
              <w:autoSpaceDE w:val="0"/>
              <w:autoSpaceDN w:val="0"/>
              <w:adjustRightInd w:val="0"/>
              <w:spacing w:after="0" w:line="240" w:lineRule="auto"/>
              <w:jc w:val="center"/>
              <w:rPr>
                <w:rFonts w:ascii="Times New Roman" w:hAnsi="Times New Roman" w:cs="Times New Roman"/>
                <w:noProof/>
                <w:sz w:val="20"/>
                <w:szCs w:val="20"/>
              </w:rPr>
            </w:pPr>
          </w:p>
        </w:tc>
      </w:tr>
      <w:tr w:rsidR="002A01DF" w:rsidRPr="00106FCA" w14:paraId="085C7795" w14:textId="77777777" w:rsidTr="00276D77">
        <w:trPr>
          <w:trHeight w:val="1358"/>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0FB4EF23" w14:textId="5760058D" w:rsidR="002A01DF" w:rsidRPr="00501D32"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5.</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2B46C7F7" w14:textId="5E31D074" w:rsidR="002A01DF" w:rsidRPr="002300BF" w:rsidRDefault="002A01DF" w:rsidP="002A01DF">
            <w:pPr>
              <w:tabs>
                <w:tab w:val="left" w:pos="993"/>
              </w:tabs>
              <w:ind w:left="30" w:right="106"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““Biznesni rivojlantirish banki” ATB Kuzatuv kengashi a’zolariga mukofot va kompensatsiya mablag‘larini to‘lash tartibi to‘g‘risida” Nizomni (yangi tahriri) tasdiqlash</w:t>
            </w: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359A02E4"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p>
          <w:p w14:paraId="3A66F841"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p>
          <w:p w14:paraId="557215B0" w14:textId="706DABDC"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3468C9EB"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153DC401"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1C2CE729" w14:textId="33170594" w:rsidR="002A01DF" w:rsidRPr="007815EF"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Pr>
                <w:rFonts w:ascii="Times New Roman" w:hAnsi="Times New Roman" w:cs="Times New Roman"/>
                <w:noProof/>
                <w:sz w:val="20"/>
                <w:szCs w:val="20"/>
                <w:lang w:val="en-US"/>
              </w:rPr>
              <w:t>4</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898</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492</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333</w:t>
            </w:r>
            <w:r w:rsidRPr="007815EF">
              <w:rPr>
                <w:rFonts w:ascii="Times New Roman" w:hAnsi="Times New Roman" w:cs="Times New Roman"/>
                <w:noProof/>
                <w:sz w:val="20"/>
                <w:szCs w:val="20"/>
              </w:rPr>
              <w:t xml:space="preserve"> </w:t>
            </w:r>
          </w:p>
          <w:p w14:paraId="14B6DB4E"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594F4DA4"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2416E783"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70B25C40" w14:textId="52626704"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4607F50F"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5AB05550"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70977150"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058A0674" w14:textId="39C5B402"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A51235B"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2A9B00A5"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6BFA8C7C"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1B2645B8" w14:textId="1774840C"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5C62AE8"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524" w:type="pct"/>
            <w:tcBorders>
              <w:top w:val="single" w:sz="6" w:space="0" w:color="auto"/>
              <w:left w:val="single" w:sz="6" w:space="0" w:color="auto"/>
              <w:bottom w:val="single" w:sz="6" w:space="0" w:color="auto"/>
              <w:right w:val="single" w:sz="6" w:space="0" w:color="auto"/>
            </w:tcBorders>
            <w:shd w:val="clear" w:color="auto" w:fill="FFFFFF"/>
          </w:tcPr>
          <w:p w14:paraId="58269400"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75232CB2"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264D5273" w14:textId="5B08A15C"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2E68DFBF"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r>
      <w:tr w:rsidR="002A01DF" w:rsidRPr="00106FCA" w14:paraId="7599304E" w14:textId="77777777" w:rsidTr="00276D77">
        <w:trPr>
          <w:trHeight w:val="1096"/>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69CBE785" w14:textId="3ACF92B6" w:rsidR="002A01DF" w:rsidRPr="00501D32"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6.</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4E7DBE3F" w14:textId="0C20557E" w:rsidR="002A01DF" w:rsidRPr="002300BF" w:rsidRDefault="002A01DF" w:rsidP="002A01DF">
            <w:pPr>
              <w:tabs>
                <w:tab w:val="left" w:pos="993"/>
              </w:tabs>
              <w:ind w:left="30" w:right="106"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Bankda korporativ boshqaruv tizimini 2023-yil yakuniga ko‘ra o‘tkazilgan mustaqil baholash natijalarini ko‘rib chiqish</w:t>
            </w: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1FE00255"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p>
          <w:p w14:paraId="48F84410" w14:textId="6176A68B"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222841A7"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01ACC3C0" w14:textId="6FC63691" w:rsidR="002A01DF" w:rsidRPr="007815EF"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Pr>
                <w:rFonts w:ascii="Times New Roman" w:hAnsi="Times New Roman" w:cs="Times New Roman"/>
                <w:noProof/>
                <w:sz w:val="20"/>
                <w:szCs w:val="20"/>
                <w:lang w:val="en-US"/>
              </w:rPr>
              <w:t>4</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898</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492</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333</w:t>
            </w:r>
            <w:r w:rsidRPr="007815EF">
              <w:rPr>
                <w:rFonts w:ascii="Times New Roman" w:hAnsi="Times New Roman" w:cs="Times New Roman"/>
                <w:noProof/>
                <w:sz w:val="20"/>
                <w:szCs w:val="20"/>
              </w:rPr>
              <w:t xml:space="preserve"> </w:t>
            </w:r>
          </w:p>
          <w:p w14:paraId="7757F718"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1CBE184D"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68DB0726" w14:textId="7D6B6993"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04AF5965"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602EE934"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35AE24F5" w14:textId="43B70B0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6052CF7"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0025193F"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74CC90E9" w14:textId="02B54BAF"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1F9ADF31"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524" w:type="pct"/>
            <w:tcBorders>
              <w:top w:val="single" w:sz="6" w:space="0" w:color="auto"/>
              <w:left w:val="single" w:sz="6" w:space="0" w:color="auto"/>
              <w:bottom w:val="single" w:sz="6" w:space="0" w:color="auto"/>
              <w:right w:val="single" w:sz="6" w:space="0" w:color="auto"/>
            </w:tcBorders>
            <w:shd w:val="clear" w:color="auto" w:fill="FFFFFF"/>
          </w:tcPr>
          <w:p w14:paraId="64330085"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66E0268A" w14:textId="2A4640DC"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13711E04"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r>
      <w:tr w:rsidR="002A01DF" w:rsidRPr="00106FCA" w14:paraId="61597D20" w14:textId="77777777" w:rsidTr="00276D77">
        <w:trPr>
          <w:trHeight w:val="263"/>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0CE7A65" w14:textId="435C9921" w:rsidR="002A01DF" w:rsidRPr="00501D32"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7.</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1C3A61DD" w14:textId="7F35169C" w:rsidR="002A01DF" w:rsidRPr="002300BF" w:rsidRDefault="002A01DF" w:rsidP="002A01DF">
            <w:pPr>
              <w:tabs>
                <w:tab w:val="left" w:pos="993"/>
              </w:tabs>
              <w:ind w:left="30" w:right="106"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Bankning tarkibiy tuzilmasiga kiritilgan o‘zgartirishlarni tasdiqlash to‘g‘risida</w:t>
            </w: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60A9DD00"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p>
          <w:p w14:paraId="06C927B7" w14:textId="77C877D3"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09FC881B"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5BDE4489" w14:textId="6F9032DF" w:rsidR="002A01DF" w:rsidRPr="007815EF"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Pr>
                <w:rFonts w:ascii="Times New Roman" w:hAnsi="Times New Roman" w:cs="Times New Roman"/>
                <w:noProof/>
                <w:sz w:val="20"/>
                <w:szCs w:val="20"/>
                <w:lang w:val="en-US"/>
              </w:rPr>
              <w:t>4</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898</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492</w:t>
            </w:r>
            <w:r w:rsidRPr="007815EF">
              <w:rPr>
                <w:rFonts w:ascii="Times New Roman" w:hAnsi="Times New Roman" w:cs="Times New Roman"/>
                <w:noProof/>
                <w:sz w:val="20"/>
                <w:szCs w:val="20"/>
              </w:rPr>
              <w:t xml:space="preserve"> </w:t>
            </w:r>
            <w:r>
              <w:rPr>
                <w:rFonts w:ascii="Times New Roman" w:hAnsi="Times New Roman" w:cs="Times New Roman"/>
                <w:noProof/>
                <w:sz w:val="20"/>
                <w:szCs w:val="20"/>
                <w:lang w:val="en-US"/>
              </w:rPr>
              <w:t>333</w:t>
            </w:r>
            <w:r w:rsidRPr="007815EF">
              <w:rPr>
                <w:rFonts w:ascii="Times New Roman" w:hAnsi="Times New Roman" w:cs="Times New Roman"/>
                <w:noProof/>
                <w:sz w:val="20"/>
                <w:szCs w:val="20"/>
              </w:rPr>
              <w:t xml:space="preserve"> </w:t>
            </w:r>
          </w:p>
          <w:p w14:paraId="6E055572"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4ACAC956"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609AD7CF"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DABD892" w14:textId="22845C04" w:rsidR="002A01DF" w:rsidRPr="002A01DF" w:rsidRDefault="002A01DF" w:rsidP="002A01DF">
            <w:pPr>
              <w:autoSpaceDE w:val="0"/>
              <w:autoSpaceDN w:val="0"/>
              <w:adjustRightInd w:val="0"/>
              <w:spacing w:after="0" w:line="240" w:lineRule="auto"/>
              <w:jc w:val="center"/>
              <w:rPr>
                <w:rFonts w:ascii="Times New Roman" w:hAnsi="Times New Roman" w:cs="Times New Roman"/>
                <w:noProof/>
                <w:sz w:val="20"/>
                <w:szCs w:val="20"/>
                <w:lang w:val="en-US"/>
              </w:rPr>
            </w:pPr>
          </w:p>
        </w:tc>
        <w:tc>
          <w:tcPr>
            <w:tcW w:w="661" w:type="pct"/>
            <w:tcBorders>
              <w:top w:val="single" w:sz="6" w:space="0" w:color="auto"/>
              <w:left w:val="single" w:sz="6" w:space="0" w:color="auto"/>
              <w:bottom w:val="single" w:sz="6" w:space="0" w:color="auto"/>
              <w:right w:val="single" w:sz="6" w:space="0" w:color="auto"/>
            </w:tcBorders>
            <w:shd w:val="clear" w:color="auto" w:fill="FFFFFF"/>
          </w:tcPr>
          <w:p w14:paraId="2F560BCC"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130F64A8"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24A03115"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423" w:type="pct"/>
            <w:tcBorders>
              <w:top w:val="single" w:sz="6" w:space="0" w:color="auto"/>
              <w:left w:val="single" w:sz="6" w:space="0" w:color="auto"/>
              <w:bottom w:val="single" w:sz="6" w:space="0" w:color="auto"/>
              <w:right w:val="single" w:sz="6" w:space="0" w:color="auto"/>
            </w:tcBorders>
            <w:shd w:val="clear" w:color="auto" w:fill="FFFFFF"/>
          </w:tcPr>
          <w:p w14:paraId="509548D0"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0A172DDB"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087B684"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c>
          <w:tcPr>
            <w:tcW w:w="524" w:type="pct"/>
            <w:tcBorders>
              <w:top w:val="single" w:sz="6" w:space="0" w:color="auto"/>
              <w:left w:val="single" w:sz="6" w:space="0" w:color="auto"/>
              <w:bottom w:val="single" w:sz="6" w:space="0" w:color="auto"/>
              <w:right w:val="single" w:sz="6" w:space="0" w:color="auto"/>
            </w:tcBorders>
            <w:shd w:val="clear" w:color="auto" w:fill="FFFFFF"/>
          </w:tcPr>
          <w:p w14:paraId="3646D951" w14:textId="77777777" w:rsidR="002A01DF"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p w14:paraId="570BB916"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6171AF28" w14:textId="77777777" w:rsidR="002A01DF" w:rsidRPr="00106FCA" w:rsidRDefault="002A01DF" w:rsidP="002A01DF">
            <w:pPr>
              <w:autoSpaceDE w:val="0"/>
              <w:autoSpaceDN w:val="0"/>
              <w:adjustRightInd w:val="0"/>
              <w:spacing w:after="0" w:line="240" w:lineRule="auto"/>
              <w:jc w:val="center"/>
              <w:rPr>
                <w:rFonts w:ascii="Times New Roman" w:hAnsi="Times New Roman" w:cs="Times New Roman"/>
                <w:noProof/>
                <w:sz w:val="20"/>
                <w:szCs w:val="20"/>
              </w:rPr>
            </w:pPr>
          </w:p>
        </w:tc>
      </w:tr>
      <w:tr w:rsidR="00301323" w:rsidRPr="00301323" w14:paraId="2C157303" w14:textId="77777777" w:rsidTr="007D5512">
        <w:trPr>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14:paraId="5E20D197" w14:textId="07D62791" w:rsidR="00301323" w:rsidRPr="00301323" w:rsidRDefault="005865E0" w:rsidP="00B45EC0">
            <w:pPr>
              <w:autoSpaceDE w:val="0"/>
              <w:autoSpaceDN w:val="0"/>
              <w:adjustRightInd w:val="0"/>
              <w:spacing w:after="0" w:line="240" w:lineRule="auto"/>
              <w:ind w:left="285"/>
              <w:rPr>
                <w:rFonts w:ascii="Times New Roman" w:hAnsi="Times New Roman" w:cs="Times New Roman"/>
                <w:noProof/>
                <w:sz w:val="20"/>
                <w:szCs w:val="20"/>
              </w:rPr>
            </w:pPr>
            <w:r w:rsidRPr="005865E0">
              <w:rPr>
                <w:rFonts w:ascii="Times New Roman" w:hAnsi="Times New Roman" w:cs="Times New Roman"/>
                <w:noProof/>
                <w:sz w:val="20"/>
                <w:szCs w:val="20"/>
              </w:rPr>
              <w:lastRenderedPageBreak/>
              <w:t xml:space="preserve">   </w:t>
            </w:r>
            <w:r w:rsidR="00301323" w:rsidRPr="00301323">
              <w:rPr>
                <w:rFonts w:ascii="Times New Roman" w:hAnsi="Times New Roman" w:cs="Times New Roman"/>
                <w:noProof/>
                <w:sz w:val="20"/>
                <w:szCs w:val="20"/>
              </w:rPr>
              <w:t xml:space="preserve">Умумий йиғилиш томонидан қабул қилинган қарорларнинг тўлиқ баёни:    </w:t>
            </w:r>
          </w:p>
        </w:tc>
      </w:tr>
      <w:tr w:rsidR="00301323" w:rsidRPr="00301323" w14:paraId="46A123AB"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4DE9F5CF"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1.</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2B380018"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“Biznesni rivojlantirish banki” ATB aksiyadorlarining umumiy yig‘ilishi reglamenti quyidagicha tasdiqlansin:</w:t>
            </w:r>
          </w:p>
          <w:p w14:paraId="1E687110"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 asosiy masalalar bo‘yicha ma’ruzachilarning chiqishlariga – 10 daqiqagacha;</w:t>
            </w:r>
          </w:p>
          <w:p w14:paraId="27C62C36"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 qo‘shimcha chiqishlar, e’tiroz va muzokaralar uchun – 5 daqiqagacha;</w:t>
            </w:r>
          </w:p>
          <w:p w14:paraId="22A59DBD" w14:textId="6527F16A" w:rsidR="00301323" w:rsidRPr="002300B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 ovoz berish yakunlarini hisoblash uchun tanaffus – 15 daqiqa.</w:t>
            </w:r>
          </w:p>
        </w:tc>
      </w:tr>
      <w:tr w:rsidR="00301323" w:rsidRPr="00301323" w14:paraId="31D248C6" w14:textId="77777777" w:rsidTr="002300BF">
        <w:trPr>
          <w:trHeight w:val="411"/>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2EE21FF4"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2.</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04CE1FD1"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1. Bank Kuzatuv kengashi a’zolari D.Kuchkarov, J.Abruyev, A.Turmuxamedov, F.Tulyaganov va U.Oxunjonovlar Kuzatuv kengashi tarkibidan chiqarilsin.</w:t>
            </w:r>
          </w:p>
          <w:tbl>
            <w:tblPr>
              <w:tblW w:w="5000" w:type="pct"/>
              <w:tblLayout w:type="fixed"/>
              <w:tblLook w:val="01E0" w:firstRow="1" w:lastRow="1" w:firstColumn="1" w:lastColumn="1" w:noHBand="0" w:noVBand="0"/>
            </w:tblPr>
            <w:tblGrid>
              <w:gridCol w:w="10048"/>
            </w:tblGrid>
            <w:tr w:rsidR="002A01DF" w:rsidRPr="002A01DF" w14:paraId="6A7B1B04" w14:textId="77777777" w:rsidTr="00E8658B">
              <w:tc>
                <w:tcPr>
                  <w:tcW w:w="5000" w:type="pct"/>
                </w:tcPr>
                <w:p w14:paraId="72A75789"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 xml:space="preserve">2. Bank Kuzatuv kengashi a’zolari quyidagi tarkibda uch yil muddatga saylansin: </w:t>
                  </w:r>
                </w:p>
                <w:p w14:paraId="18D625F6"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Norqulov Ilhom Ibragimovich - O‘zbekiston Respublikasi Iqtisodiyot va moliya vazirining birinchi o‘rinbosari;</w:t>
                  </w:r>
                </w:p>
              </w:tc>
            </w:tr>
            <w:tr w:rsidR="002A01DF" w:rsidRPr="002A01DF" w14:paraId="155872BC" w14:textId="77777777" w:rsidTr="00E8658B">
              <w:tc>
                <w:tcPr>
                  <w:tcW w:w="5000" w:type="pct"/>
                </w:tcPr>
                <w:p w14:paraId="0FC861B1"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Xusanov T</w:t>
                  </w:r>
                  <w:proofErr w:type="spellStart"/>
                  <w:r w:rsidRPr="002A01DF">
                    <w:rPr>
                      <w:rFonts w:ascii="Times New Roman" w:hAnsi="Times New Roman" w:cs="Times New Roman"/>
                      <w:noProof/>
                      <w:sz w:val="20"/>
                      <w:szCs w:val="20"/>
                    </w:rPr>
                    <w:t>i</w:t>
                  </w:r>
                  <w:proofErr w:type="spellEnd"/>
                  <w:r w:rsidRPr="002A01DF">
                    <w:rPr>
                      <w:rFonts w:ascii="Times New Roman" w:hAnsi="Times New Roman" w:cs="Times New Roman"/>
                      <w:noProof/>
                      <w:sz w:val="20"/>
                      <w:szCs w:val="20"/>
                    </w:rPr>
                    <w:t>mur N</w:t>
                  </w:r>
                  <w:proofErr w:type="spellStart"/>
                  <w:r w:rsidRPr="002A01DF">
                    <w:rPr>
                      <w:rFonts w:ascii="Times New Roman" w:hAnsi="Times New Roman" w:cs="Times New Roman"/>
                      <w:noProof/>
                      <w:sz w:val="20"/>
                      <w:szCs w:val="20"/>
                    </w:rPr>
                    <w:t>uritdinovich</w:t>
                  </w:r>
                  <w:proofErr w:type="spellEnd"/>
                  <w:r w:rsidRPr="002A01DF">
                    <w:rPr>
                      <w:rFonts w:ascii="Times New Roman" w:hAnsi="Times New Roman" w:cs="Times New Roman"/>
                      <w:noProof/>
                      <w:sz w:val="20"/>
                      <w:szCs w:val="20"/>
                    </w:rPr>
                    <w:t xml:space="preserve">  - O‘zbekiston Respublikasi Iqtisodiyot va moliya vazirligi departament </w:t>
                  </w:r>
                  <w:proofErr w:type="spellStart"/>
                  <w:r w:rsidRPr="002A01DF">
                    <w:rPr>
                      <w:rFonts w:ascii="Times New Roman" w:hAnsi="Times New Roman" w:cs="Times New Roman"/>
                      <w:noProof/>
                      <w:sz w:val="20"/>
                      <w:szCs w:val="20"/>
                    </w:rPr>
                    <w:t>direktori</w:t>
                  </w:r>
                  <w:proofErr w:type="spellEnd"/>
                  <w:r w:rsidRPr="002A01DF">
                    <w:rPr>
                      <w:rFonts w:ascii="Times New Roman" w:hAnsi="Times New Roman" w:cs="Times New Roman"/>
                      <w:noProof/>
                      <w:sz w:val="20"/>
                      <w:szCs w:val="20"/>
                    </w:rPr>
                    <w:t>;</w:t>
                  </w:r>
                </w:p>
              </w:tc>
            </w:tr>
            <w:tr w:rsidR="002A01DF" w:rsidRPr="002A01DF" w14:paraId="26996407" w14:textId="77777777" w:rsidTr="00E8658B">
              <w:tc>
                <w:tcPr>
                  <w:tcW w:w="5000" w:type="pct"/>
                </w:tcPr>
                <w:p w14:paraId="7D3648F2" w14:textId="77777777" w:rsidR="002A01DF" w:rsidRPr="002A01DF" w:rsidRDefault="002A01DF" w:rsidP="002A01DF">
                  <w:pPr>
                    <w:numPr>
                      <w:ilvl w:val="12"/>
                      <w:numId w:val="0"/>
                    </w:num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Xusanov Nodirbek Djummaevich - O‘zbekiston Respublikasi Davlat aktivlarini boshqarish agentligi direktorining birinchi o‘rinbosari;</w:t>
                  </w:r>
                </w:p>
              </w:tc>
            </w:tr>
            <w:tr w:rsidR="002A01DF" w:rsidRPr="002A01DF" w14:paraId="23CCCA1C" w14:textId="77777777" w:rsidTr="00E8658B">
              <w:tc>
                <w:tcPr>
                  <w:tcW w:w="5000" w:type="pct"/>
                </w:tcPr>
                <w:p w14:paraId="659F1A9C"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Yusupxodjaev Mansurxodja Asadovich - O‘zbekiston Respublikasi Tiklanish va taraqqiyot jamg‘armasi, bo‘lim boshlig‘i;</w:t>
                  </w:r>
                </w:p>
              </w:tc>
            </w:tr>
            <w:tr w:rsidR="002A01DF" w:rsidRPr="002A01DF" w14:paraId="7847198A" w14:textId="77777777" w:rsidTr="00E8658B">
              <w:tc>
                <w:tcPr>
                  <w:tcW w:w="5000" w:type="pct"/>
                </w:tcPr>
                <w:p w14:paraId="02725C2F"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Ibraximjanova Zumrat Amanbaevna - O‘zbekiston Respublikasi Tiklanish va taraqqiyot jamg‘armasi, boshqarma boshlig‘i;</w:t>
                  </w:r>
                </w:p>
              </w:tc>
            </w:tr>
            <w:tr w:rsidR="002A01DF" w:rsidRPr="002A01DF" w14:paraId="07E24068" w14:textId="77777777" w:rsidTr="00E8658B">
              <w:tc>
                <w:tcPr>
                  <w:tcW w:w="5000" w:type="pct"/>
                </w:tcPr>
                <w:p w14:paraId="5AABB241" w14:textId="77777777" w:rsidR="002A01DF" w:rsidRPr="002A01DF" w:rsidRDefault="002A01DF" w:rsidP="002A01DF">
                  <w:pPr>
                    <w:ind w:left="30" w:right="103" w:firstLine="142"/>
                    <w:jc w:val="both"/>
                    <w:rPr>
                      <w:rFonts w:ascii="Times New Roman" w:hAnsi="Times New Roman" w:cs="Times New Roman"/>
                      <w:noProof/>
                      <w:sz w:val="20"/>
                      <w:szCs w:val="20"/>
                    </w:rPr>
                  </w:pPr>
                  <w:r w:rsidRPr="002A01DF">
                    <w:rPr>
                      <w:rFonts w:ascii="Times New Roman" w:hAnsi="Times New Roman" w:cs="Times New Roman"/>
                      <w:noProof/>
                      <w:sz w:val="20"/>
                      <w:szCs w:val="20"/>
                    </w:rPr>
                    <w:t>Xodjaev Saidkamol Saidkarimovich - Mustaqil a’zo;</w:t>
                  </w:r>
                </w:p>
              </w:tc>
            </w:tr>
          </w:tbl>
          <w:p w14:paraId="0DCD92A0" w14:textId="4FDC390B" w:rsidR="002A01DF" w:rsidRPr="002A01DF" w:rsidRDefault="002A01DF" w:rsidP="002A01DF">
            <w:pPr>
              <w:ind w:left="30" w:right="103" w:firstLine="142"/>
              <w:jc w:val="both"/>
              <w:rPr>
                <w:rFonts w:ascii="Times New Roman" w:hAnsi="Times New Roman" w:cs="Times New Roman"/>
                <w:noProof/>
                <w:sz w:val="20"/>
                <w:szCs w:val="20"/>
              </w:rPr>
            </w:pPr>
            <w:r>
              <w:rPr>
                <w:rFonts w:ascii="Times New Roman" w:hAnsi="Times New Roman" w:cs="Times New Roman"/>
                <w:noProof/>
                <w:sz w:val="20"/>
                <w:szCs w:val="20"/>
                <w:lang w:val="en-US"/>
              </w:rPr>
              <w:t xml:space="preserve"> </w:t>
            </w:r>
            <w:r w:rsidRPr="002A01DF">
              <w:rPr>
                <w:rFonts w:ascii="Times New Roman" w:hAnsi="Times New Roman" w:cs="Times New Roman"/>
                <w:noProof/>
                <w:sz w:val="20"/>
                <w:szCs w:val="20"/>
              </w:rPr>
              <w:t>R. Engin AKÇAKOCA - Mustaqil a’zo (Turkiya davlati);</w:t>
            </w:r>
          </w:p>
          <w:p w14:paraId="227ECA7C" w14:textId="4E8536A2" w:rsidR="002A01DF" w:rsidRPr="002A01DF" w:rsidRDefault="002A01DF" w:rsidP="002A01DF">
            <w:pPr>
              <w:ind w:left="30" w:right="103" w:firstLine="142"/>
              <w:jc w:val="both"/>
              <w:rPr>
                <w:rFonts w:ascii="Times New Roman" w:hAnsi="Times New Roman" w:cs="Times New Roman"/>
                <w:noProof/>
                <w:sz w:val="20"/>
                <w:szCs w:val="20"/>
              </w:rPr>
            </w:pPr>
            <w:r>
              <w:rPr>
                <w:rFonts w:ascii="Times New Roman" w:hAnsi="Times New Roman" w:cs="Times New Roman"/>
                <w:noProof/>
                <w:sz w:val="20"/>
                <w:szCs w:val="20"/>
                <w:lang w:val="en-US"/>
              </w:rPr>
              <w:t xml:space="preserve"> </w:t>
            </w:r>
            <w:r w:rsidRPr="002A01DF">
              <w:rPr>
                <w:rFonts w:ascii="Times New Roman" w:hAnsi="Times New Roman" w:cs="Times New Roman"/>
                <w:noProof/>
                <w:sz w:val="20"/>
                <w:szCs w:val="20"/>
              </w:rPr>
              <w:t>Bruno Balvanera - Mustaqil a’zo (Meksika davlati);</w:t>
            </w:r>
          </w:p>
          <w:p w14:paraId="752AC006" w14:textId="678DC44F" w:rsidR="002A01DF" w:rsidRPr="002A01DF" w:rsidRDefault="002A01DF" w:rsidP="002A01DF">
            <w:pPr>
              <w:ind w:left="30" w:right="103" w:firstLine="142"/>
              <w:jc w:val="both"/>
              <w:rPr>
                <w:rFonts w:ascii="Times New Roman" w:hAnsi="Times New Roman" w:cs="Times New Roman"/>
                <w:noProof/>
                <w:sz w:val="20"/>
                <w:szCs w:val="20"/>
              </w:rPr>
            </w:pPr>
            <w:r>
              <w:rPr>
                <w:rFonts w:ascii="Times New Roman" w:hAnsi="Times New Roman" w:cs="Times New Roman"/>
                <w:noProof/>
                <w:sz w:val="20"/>
                <w:szCs w:val="20"/>
                <w:lang w:val="en-US"/>
              </w:rPr>
              <w:t xml:space="preserve"> </w:t>
            </w:r>
            <w:r w:rsidRPr="002A01DF">
              <w:rPr>
                <w:rFonts w:ascii="Times New Roman" w:hAnsi="Times New Roman" w:cs="Times New Roman"/>
                <w:noProof/>
                <w:sz w:val="20"/>
                <w:szCs w:val="20"/>
              </w:rPr>
              <w:t>Mantas Sukevicius  - Mustaqil a’zo (Litva davlati).</w:t>
            </w:r>
          </w:p>
          <w:p w14:paraId="6CEF4260" w14:textId="028E0EA3" w:rsidR="00301323" w:rsidRPr="00FB2D67" w:rsidRDefault="002A01DF" w:rsidP="002A01DF">
            <w:pPr>
              <w:shd w:val="clear" w:color="auto" w:fill="FFFFFF"/>
              <w:ind w:left="181" w:right="103"/>
              <w:jc w:val="both"/>
              <w:rPr>
                <w:rFonts w:ascii="Times New Roman" w:hAnsi="Times New Roman" w:cs="Times New Roman"/>
                <w:noProof/>
                <w:sz w:val="20"/>
                <w:szCs w:val="20"/>
              </w:rPr>
            </w:pPr>
            <w:r w:rsidRPr="002A01DF">
              <w:rPr>
                <w:rFonts w:ascii="Times New Roman" w:hAnsi="Times New Roman" w:cs="Times New Roman"/>
                <w:noProof/>
                <w:sz w:val="20"/>
                <w:szCs w:val="20"/>
              </w:rPr>
              <w:t>3. Bank Kuzatuv kengashiga saylanayotgan I.I.Norqulov, T.N.Xusanov, N.D.Xusanov, M.A.Yusupxodjaev hamda Z.A.Ibraximjanovalar O‘zbekiston Respublikasi Adliya vazirligi tomonidan 2020-yil 30-iyunda 3252-son bilan davlat ro‘yxatiga olingan “Bank faoliyatiga ruxsat berish tartibi va shartlari to‘g‘risida”gi nizom talablariga muvofiq O‘zbekiston Respublikasi Markaziy banki bilan kelishilgandan so‘ng o‘z xizmat vazifasiga kirishishi belgilansin.</w:t>
            </w:r>
          </w:p>
        </w:tc>
      </w:tr>
      <w:tr w:rsidR="009A2C4A" w:rsidRPr="00301323" w14:paraId="2D6EE9C7" w14:textId="77777777" w:rsidTr="00A44C69">
        <w:trPr>
          <w:trHeight w:val="90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6B3E9CFC" w14:textId="77777777" w:rsidR="009A2C4A" w:rsidRPr="00301323" w:rsidRDefault="009A2C4A"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0D7A71DD" w14:textId="2064FE75" w:rsidR="009A2C4A" w:rsidRPr="000B4308" w:rsidRDefault="002A01DF" w:rsidP="00A44C69">
            <w:pPr>
              <w:tabs>
                <w:tab w:val="left" w:pos="851"/>
              </w:tabs>
              <w:ind w:left="181" w:right="95"/>
              <w:jc w:val="both"/>
              <w:rPr>
                <w:rFonts w:ascii="Times New Roman" w:hAnsi="Times New Roman" w:cs="Times New Roman"/>
                <w:noProof/>
                <w:sz w:val="20"/>
                <w:szCs w:val="20"/>
              </w:rPr>
            </w:pPr>
            <w:r w:rsidRPr="00A44C69">
              <w:rPr>
                <w:rFonts w:ascii="Times New Roman" w:hAnsi="Times New Roman" w:cs="Times New Roman"/>
                <w:noProof/>
                <w:sz w:val="20"/>
                <w:szCs w:val="20"/>
              </w:rPr>
              <w:t>1. Bankning ustav kapitali miqdori 3 000 000 000 071,25 so‘mga yetkazilishi munosabati bilan bank ustaviga kiritilayotgan o‘zgartirishlar 1-ilovaga muvofiq tasdiqlansin va O‘zbekiston Respublikasi Markaziy bankidan belgilangan tartibda ro‘yxatdan o‘tkazilsin.</w:t>
            </w:r>
          </w:p>
        </w:tc>
      </w:tr>
      <w:tr w:rsidR="009A2C4A" w:rsidRPr="00301323" w14:paraId="23B44C24"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130B3D81" w14:textId="77777777" w:rsidR="009A2C4A" w:rsidRPr="00301323" w:rsidRDefault="009A2C4A"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7AEAFB36" w14:textId="756ABC44" w:rsidR="009A2C4A" w:rsidRPr="000B4308" w:rsidRDefault="00A44C69" w:rsidP="00A44C69">
            <w:pPr>
              <w:ind w:left="181" w:right="95" w:firstLine="181"/>
              <w:jc w:val="both"/>
              <w:rPr>
                <w:rFonts w:ascii="Times New Roman" w:hAnsi="Times New Roman" w:cs="Times New Roman"/>
                <w:noProof/>
                <w:sz w:val="20"/>
                <w:szCs w:val="20"/>
              </w:rPr>
            </w:pPr>
            <w:r w:rsidRPr="00A44C69">
              <w:rPr>
                <w:rFonts w:ascii="Times New Roman" w:hAnsi="Times New Roman" w:cs="Times New Roman"/>
                <w:noProof/>
                <w:sz w:val="20"/>
                <w:szCs w:val="20"/>
              </w:rPr>
              <w:t>1. Bank ustav kapitalini oshirish maqsadida e’lon qilingan aksiyalar hajmi 30 000 000 000 (O‘ttiz milliard) dona miqdorida, nominal qiymati 119,25 (Bir yuz o‘n to‘qqiz so‘m 25 tiyin) so‘m bo‘lgan oddiy aksiyalardan tashkil topishi belgilansin.</w:t>
            </w:r>
          </w:p>
        </w:tc>
      </w:tr>
      <w:tr w:rsidR="00A44C69" w:rsidRPr="00301323" w14:paraId="7BD8EC7D"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20FB9C8B" w14:textId="45608771" w:rsidR="00A44C69" w:rsidRPr="00A44C69" w:rsidRDefault="00A44C69" w:rsidP="00301323">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5.</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0E187D88" w14:textId="77777777" w:rsidR="00A44C69" w:rsidRPr="00A44C69" w:rsidRDefault="00A44C69" w:rsidP="00A44C69">
            <w:pPr>
              <w:ind w:left="181" w:right="95" w:firstLine="181"/>
              <w:jc w:val="both"/>
              <w:rPr>
                <w:rFonts w:ascii="Times New Roman" w:hAnsi="Times New Roman" w:cs="Times New Roman"/>
                <w:noProof/>
                <w:sz w:val="20"/>
                <w:szCs w:val="20"/>
              </w:rPr>
            </w:pPr>
            <w:r w:rsidRPr="00A44C69">
              <w:rPr>
                <w:rFonts w:ascii="Times New Roman" w:hAnsi="Times New Roman" w:cs="Times New Roman"/>
                <w:noProof/>
                <w:sz w:val="20"/>
                <w:szCs w:val="20"/>
              </w:rPr>
              <w:t>1. Bank Kuzatuv kengashi va Boshqaruvining ““Biznesni rivojlantirish banki” ATB Kuzatuv kengashi a’zolariga mukofot va kompensatsiya mablag‘larini to‘lash tartibi to‘g‘risida” Nizomni (yangi tahriri) tasdiqlash bo‘yicha taklifi ma’qullansin.</w:t>
            </w:r>
          </w:p>
          <w:p w14:paraId="6FB13205" w14:textId="1E95D720" w:rsidR="00A44C69" w:rsidRPr="00A44C69" w:rsidRDefault="00A44C69" w:rsidP="00A44C69">
            <w:pPr>
              <w:ind w:left="181" w:right="95" w:firstLine="181"/>
              <w:jc w:val="both"/>
              <w:rPr>
                <w:rFonts w:ascii="Times New Roman" w:hAnsi="Times New Roman" w:cs="Times New Roman"/>
                <w:noProof/>
                <w:sz w:val="20"/>
                <w:szCs w:val="20"/>
              </w:rPr>
            </w:pPr>
            <w:r w:rsidRPr="00A44C69">
              <w:rPr>
                <w:rFonts w:ascii="Times New Roman" w:hAnsi="Times New Roman" w:cs="Times New Roman"/>
                <w:noProof/>
                <w:sz w:val="20"/>
                <w:szCs w:val="20"/>
              </w:rPr>
              <w:t>2.““Biznesni rivojlantirish banki” ATB Kuzatuv kengashi a’zolariga mukofot va kompensatsiya mablag‘larini to‘lash tartibi to‘g‘risida” Nizom (yangi tahriri)</w:t>
            </w:r>
            <w:r w:rsidRPr="00A44C69">
              <w:rPr>
                <w:rFonts w:ascii="Times New Roman" w:hAnsi="Times New Roman" w:cs="Times New Roman"/>
                <w:noProof/>
                <w:sz w:val="20"/>
                <w:szCs w:val="20"/>
              </w:rPr>
              <w:br/>
              <w:t xml:space="preserve">2-ilovaga muvofiq tasdiqlansin.  </w:t>
            </w:r>
          </w:p>
        </w:tc>
      </w:tr>
      <w:tr w:rsidR="00A44C69" w:rsidRPr="00301323" w14:paraId="7DE937BF"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4335EC43" w14:textId="56706023" w:rsidR="00A44C69" w:rsidRPr="00A44C69" w:rsidRDefault="00A44C69" w:rsidP="00301323">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6.</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62810E99" w14:textId="77777777" w:rsidR="00A44C69" w:rsidRPr="00A44C69" w:rsidRDefault="00A44C69" w:rsidP="00A44C69">
            <w:pPr>
              <w:tabs>
                <w:tab w:val="left" w:pos="851"/>
              </w:tabs>
              <w:ind w:left="181" w:right="95" w:firstLine="181"/>
              <w:jc w:val="both"/>
              <w:rPr>
                <w:rFonts w:ascii="Times New Roman" w:hAnsi="Times New Roman" w:cs="Times New Roman"/>
                <w:noProof/>
                <w:sz w:val="20"/>
                <w:szCs w:val="20"/>
              </w:rPr>
            </w:pPr>
            <w:r w:rsidRPr="00A44C69">
              <w:rPr>
                <w:rFonts w:ascii="Times New Roman" w:hAnsi="Times New Roman" w:cs="Times New Roman"/>
                <w:noProof/>
                <w:sz w:val="20"/>
                <w:szCs w:val="20"/>
              </w:rPr>
              <w:t xml:space="preserve">1. “Biznesni rivojlantirish banki” ATBning “Investment Management Group” mas’uliyati cheklangan jamiyati tomonidan 2023-yil yakunlari bo‘yicha o‘tkazilgan Korporativ boshqaruv tizimini baxolash natijalari ma’lumot uchun qabul qilinsin va tasdiqlansin. </w:t>
            </w:r>
          </w:p>
          <w:p w14:paraId="06B58CDA" w14:textId="1AC56E26" w:rsidR="00A44C69" w:rsidRPr="00A44C69" w:rsidRDefault="00A44C69" w:rsidP="00A44C69">
            <w:pPr>
              <w:ind w:left="181" w:right="95" w:firstLine="181"/>
              <w:jc w:val="both"/>
              <w:rPr>
                <w:rFonts w:ascii="Times New Roman" w:hAnsi="Times New Roman" w:cs="Times New Roman"/>
                <w:noProof/>
                <w:sz w:val="20"/>
                <w:szCs w:val="20"/>
              </w:rPr>
            </w:pPr>
            <w:r w:rsidRPr="00A44C69">
              <w:rPr>
                <w:rFonts w:ascii="Times New Roman" w:hAnsi="Times New Roman" w:cs="Times New Roman"/>
                <w:noProof/>
                <w:sz w:val="20"/>
                <w:szCs w:val="20"/>
              </w:rPr>
              <w:t xml:space="preserve">2. Bank Kuzatuv kengashi hamda ““Biznesni rivojlantirish banki” ATB Kuzatuv kengashi a’zolariga mukofot va </w:t>
            </w:r>
            <w:r w:rsidRPr="00A44C69">
              <w:rPr>
                <w:rFonts w:ascii="Times New Roman" w:hAnsi="Times New Roman" w:cs="Times New Roman"/>
                <w:noProof/>
                <w:sz w:val="20"/>
                <w:szCs w:val="20"/>
              </w:rPr>
              <w:lastRenderedPageBreak/>
              <w:t>kompensatsiya mablag‘larini to‘lash tartibi to‘g‘risida”gi Nizomlarga muvofiq 2023-korporativ yil yakuni bo‘yicha bankning Kuzatuv kengashi a’zolariga va Kuzatuv kengashi kotibiga belgilangan tartibda mukofotlar to‘lab berilsin.</w:t>
            </w:r>
          </w:p>
        </w:tc>
      </w:tr>
      <w:tr w:rsidR="00A44C69" w:rsidRPr="00301323" w14:paraId="2C441F22"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6CB868FF" w14:textId="167FA454" w:rsidR="00A44C69" w:rsidRPr="00A44C69" w:rsidRDefault="00A44C69" w:rsidP="00301323">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lastRenderedPageBreak/>
              <w:t>7.</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22663B98" w14:textId="77777777" w:rsidR="00A44C69" w:rsidRPr="00A44C69" w:rsidRDefault="00A44C69" w:rsidP="00A44C69">
            <w:pPr>
              <w:tabs>
                <w:tab w:val="left" w:pos="851"/>
              </w:tabs>
              <w:ind w:left="181" w:right="95" w:firstLine="181"/>
              <w:jc w:val="both"/>
              <w:rPr>
                <w:rFonts w:ascii="Times New Roman" w:hAnsi="Times New Roman" w:cs="Times New Roman"/>
                <w:noProof/>
                <w:sz w:val="20"/>
                <w:szCs w:val="20"/>
              </w:rPr>
            </w:pPr>
            <w:r w:rsidRPr="00A44C69">
              <w:rPr>
                <w:rFonts w:ascii="Times New Roman" w:hAnsi="Times New Roman" w:cs="Times New Roman"/>
                <w:noProof/>
                <w:sz w:val="20"/>
                <w:szCs w:val="20"/>
              </w:rPr>
              <w:t>1. “Biznesni rivojlantirish banki” ATBning amaldagi tashkiliy tuzilmasiga kiritlgan o‘zgartirishlar 3-ilovaga muvofiq tasdiqlansin.</w:t>
            </w:r>
          </w:p>
          <w:p w14:paraId="79A0E37D" w14:textId="231F5B95" w:rsidR="00A44C69" w:rsidRPr="00A44C69" w:rsidRDefault="00A44C69" w:rsidP="00A44C69">
            <w:pPr>
              <w:tabs>
                <w:tab w:val="left" w:pos="851"/>
              </w:tabs>
              <w:ind w:left="181" w:right="95" w:firstLine="181"/>
              <w:jc w:val="both"/>
              <w:rPr>
                <w:rFonts w:ascii="Times New Roman" w:hAnsi="Times New Roman" w:cs="Times New Roman"/>
                <w:noProof/>
                <w:sz w:val="20"/>
                <w:szCs w:val="20"/>
              </w:rPr>
            </w:pPr>
            <w:r w:rsidRPr="00A44C69">
              <w:rPr>
                <w:rFonts w:ascii="Times New Roman" w:hAnsi="Times New Roman" w:cs="Times New Roman"/>
                <w:noProof/>
                <w:sz w:val="20"/>
                <w:szCs w:val="20"/>
              </w:rPr>
              <w:t xml:space="preserve">2. Bank Boshqaruvi (S.Annaklichev)ga bankning tashkiliy tuzilmasiga kiritlgan o‘zgartirishlar asosida shtatlar jadvaliga tegishli o‘zgartirish va qo‘shimchalar kiritish hamda xodimlar bilan mehnat munosabatlarini amaldagi Mehnat qonunchiligi asosida amalga oshirish vazifasi topshirilsin.   </w:t>
            </w:r>
          </w:p>
        </w:tc>
      </w:tr>
    </w:tbl>
    <w:p w14:paraId="78C853C6" w14:textId="77777777" w:rsidR="00301323" w:rsidRPr="00060492" w:rsidRDefault="00301323" w:rsidP="00301323">
      <w:pPr>
        <w:autoSpaceDE w:val="0"/>
        <w:autoSpaceDN w:val="0"/>
        <w:adjustRightInd w:val="0"/>
        <w:spacing w:after="0" w:line="240" w:lineRule="auto"/>
        <w:jc w:val="center"/>
        <w:rPr>
          <w:rFonts w:ascii="Virtec Times New Roman Uz" w:hAnsi="Virtec Times New Roman Uz" w:cs="Times New Roman"/>
          <w:sz w:val="16"/>
          <w:szCs w:val="16"/>
        </w:rPr>
      </w:pPr>
    </w:p>
    <w:p w14:paraId="4FA4BF3B" w14:textId="77777777" w:rsidR="002B046C" w:rsidRDefault="002B046C" w:rsidP="00B929C7">
      <w:pPr>
        <w:autoSpaceDE w:val="0"/>
        <w:autoSpaceDN w:val="0"/>
        <w:adjustRightInd w:val="0"/>
        <w:spacing w:after="0" w:line="240" w:lineRule="auto"/>
        <w:ind w:firstLine="570"/>
        <w:jc w:val="both"/>
        <w:rPr>
          <w:rFonts w:ascii="Times New Roman" w:hAnsi="Times New Roman" w:cs="Times New Roman"/>
          <w:b/>
          <w:noProof/>
        </w:rPr>
      </w:pPr>
    </w:p>
    <w:sectPr w:rsidR="002B046C" w:rsidSect="00116478">
      <w:pgSz w:w="11906" w:h="16838"/>
      <w:pgMar w:top="426" w:right="1440" w:bottom="1440" w:left="1440"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ACA5" w14:textId="77777777" w:rsidR="007C36B0" w:rsidRDefault="007C36B0" w:rsidP="0068197E">
      <w:pPr>
        <w:spacing w:after="0" w:line="240" w:lineRule="auto"/>
      </w:pPr>
      <w:r>
        <w:separator/>
      </w:r>
    </w:p>
  </w:endnote>
  <w:endnote w:type="continuationSeparator" w:id="0">
    <w:p w14:paraId="753FD4C6" w14:textId="77777777" w:rsidR="007C36B0" w:rsidRDefault="007C36B0" w:rsidP="0068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ANDA Times UZ">
    <w:altName w:val="Impact"/>
    <w:charset w:val="00"/>
    <w:family w:val="swiss"/>
    <w:pitch w:val="variable"/>
    <w:sig w:usb0="00000203" w:usb1="00000000" w:usb2="00000000" w:usb3="00000000" w:csb0="00000005" w:csb1="00000000"/>
  </w:font>
  <w:font w:name="Virtec Times New Roman Uz">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629E" w14:textId="77777777" w:rsidR="007C36B0" w:rsidRDefault="007C36B0" w:rsidP="0068197E">
      <w:pPr>
        <w:spacing w:after="0" w:line="240" w:lineRule="auto"/>
      </w:pPr>
      <w:r>
        <w:separator/>
      </w:r>
    </w:p>
  </w:footnote>
  <w:footnote w:type="continuationSeparator" w:id="0">
    <w:p w14:paraId="12D346CF" w14:textId="77777777" w:rsidR="007C36B0" w:rsidRDefault="007C36B0" w:rsidP="00681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3257A"/>
    <w:multiLevelType w:val="hybridMultilevel"/>
    <w:tmpl w:val="EB78DEA6"/>
    <w:lvl w:ilvl="0" w:tplc="40186888">
      <w:start w:val="1"/>
      <w:numFmt w:val="decimal"/>
      <w:lvlText w:val="%1."/>
      <w:lvlJc w:val="left"/>
      <w:pPr>
        <w:tabs>
          <w:tab w:val="num" w:pos="964"/>
        </w:tabs>
        <w:ind w:left="0" w:firstLine="709"/>
      </w:pPr>
      <w:rPr>
        <w:rFonts w:hint="default"/>
        <w:b w:val="0"/>
        <w:bCs w:val="0"/>
        <w:i w:val="0"/>
        <w:iCs w:val="0"/>
        <w:color w:val="000099"/>
        <w:sz w:val="26"/>
        <w:szCs w:val="26"/>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E3661BE"/>
    <w:multiLevelType w:val="hybridMultilevel"/>
    <w:tmpl w:val="13EE170A"/>
    <w:lvl w:ilvl="0" w:tplc="6F7EC51C">
      <w:start w:val="1"/>
      <w:numFmt w:val="decimal"/>
      <w:lvlText w:val="%1."/>
      <w:lvlJc w:val="left"/>
      <w:pPr>
        <w:tabs>
          <w:tab w:val="num" w:pos="964"/>
        </w:tabs>
        <w:ind w:left="0" w:firstLine="709"/>
      </w:pPr>
      <w:rPr>
        <w:rFonts w:hint="default"/>
        <w:b w:val="0"/>
        <w:bCs w:val="0"/>
        <w:i w:val="0"/>
        <w:iCs w:val="0"/>
        <w:color w:val="auto"/>
        <w:sz w:val="24"/>
        <w:szCs w:val="24"/>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52F"/>
    <w:rsid w:val="000013FA"/>
    <w:rsid w:val="0000597E"/>
    <w:rsid w:val="00007DCD"/>
    <w:rsid w:val="00007FAA"/>
    <w:rsid w:val="00012109"/>
    <w:rsid w:val="00016852"/>
    <w:rsid w:val="00016A06"/>
    <w:rsid w:val="00017023"/>
    <w:rsid w:val="000206D4"/>
    <w:rsid w:val="00022735"/>
    <w:rsid w:val="000258BA"/>
    <w:rsid w:val="000265EF"/>
    <w:rsid w:val="00026B97"/>
    <w:rsid w:val="00030C2D"/>
    <w:rsid w:val="0003518F"/>
    <w:rsid w:val="00035704"/>
    <w:rsid w:val="00037F34"/>
    <w:rsid w:val="000426A6"/>
    <w:rsid w:val="00047DC0"/>
    <w:rsid w:val="00052980"/>
    <w:rsid w:val="00052CF2"/>
    <w:rsid w:val="00053517"/>
    <w:rsid w:val="00060492"/>
    <w:rsid w:val="000604B5"/>
    <w:rsid w:val="00061EAB"/>
    <w:rsid w:val="00062EC7"/>
    <w:rsid w:val="000716A7"/>
    <w:rsid w:val="00075337"/>
    <w:rsid w:val="0007566A"/>
    <w:rsid w:val="0008303B"/>
    <w:rsid w:val="00083CA5"/>
    <w:rsid w:val="000973DF"/>
    <w:rsid w:val="000A1440"/>
    <w:rsid w:val="000A3F1D"/>
    <w:rsid w:val="000A5A39"/>
    <w:rsid w:val="000B4308"/>
    <w:rsid w:val="000B5321"/>
    <w:rsid w:val="000C0404"/>
    <w:rsid w:val="000C45D3"/>
    <w:rsid w:val="000C5D66"/>
    <w:rsid w:val="000D3642"/>
    <w:rsid w:val="000D3E31"/>
    <w:rsid w:val="000D4A1F"/>
    <w:rsid w:val="000E4A32"/>
    <w:rsid w:val="000F2566"/>
    <w:rsid w:val="000F260D"/>
    <w:rsid w:val="0010086A"/>
    <w:rsid w:val="001015CC"/>
    <w:rsid w:val="00102E2C"/>
    <w:rsid w:val="00102FA3"/>
    <w:rsid w:val="001051BA"/>
    <w:rsid w:val="00105911"/>
    <w:rsid w:val="00106FCA"/>
    <w:rsid w:val="00107757"/>
    <w:rsid w:val="00115FDE"/>
    <w:rsid w:val="00116478"/>
    <w:rsid w:val="00127F2B"/>
    <w:rsid w:val="00130AF1"/>
    <w:rsid w:val="0014473D"/>
    <w:rsid w:val="0015643B"/>
    <w:rsid w:val="001608C6"/>
    <w:rsid w:val="00166CF0"/>
    <w:rsid w:val="00167598"/>
    <w:rsid w:val="0017087D"/>
    <w:rsid w:val="00171C2C"/>
    <w:rsid w:val="00172D81"/>
    <w:rsid w:val="00173108"/>
    <w:rsid w:val="0017796D"/>
    <w:rsid w:val="00183EAE"/>
    <w:rsid w:val="00186C83"/>
    <w:rsid w:val="00197431"/>
    <w:rsid w:val="001A02E1"/>
    <w:rsid w:val="001A0388"/>
    <w:rsid w:val="001A1C45"/>
    <w:rsid w:val="001A2E6D"/>
    <w:rsid w:val="001A2FC4"/>
    <w:rsid w:val="001A6FAD"/>
    <w:rsid w:val="001C483A"/>
    <w:rsid w:val="001E0306"/>
    <w:rsid w:val="001E4A8F"/>
    <w:rsid w:val="002023AC"/>
    <w:rsid w:val="00203D9F"/>
    <w:rsid w:val="00211A4D"/>
    <w:rsid w:val="00216A24"/>
    <w:rsid w:val="002225B1"/>
    <w:rsid w:val="00223883"/>
    <w:rsid w:val="002242C7"/>
    <w:rsid w:val="002300BF"/>
    <w:rsid w:val="00236763"/>
    <w:rsid w:val="00237A36"/>
    <w:rsid w:val="002504B4"/>
    <w:rsid w:val="00254D62"/>
    <w:rsid w:val="00254E47"/>
    <w:rsid w:val="002554AE"/>
    <w:rsid w:val="0025696C"/>
    <w:rsid w:val="002615BE"/>
    <w:rsid w:val="002616F4"/>
    <w:rsid w:val="00263695"/>
    <w:rsid w:val="0026733E"/>
    <w:rsid w:val="002675AF"/>
    <w:rsid w:val="00273094"/>
    <w:rsid w:val="00276D77"/>
    <w:rsid w:val="002774E3"/>
    <w:rsid w:val="00281C27"/>
    <w:rsid w:val="00290343"/>
    <w:rsid w:val="00290AE1"/>
    <w:rsid w:val="002919CF"/>
    <w:rsid w:val="0029310D"/>
    <w:rsid w:val="00296CE2"/>
    <w:rsid w:val="002A01DF"/>
    <w:rsid w:val="002A068D"/>
    <w:rsid w:val="002A654F"/>
    <w:rsid w:val="002A6ED0"/>
    <w:rsid w:val="002B046C"/>
    <w:rsid w:val="002B3096"/>
    <w:rsid w:val="002B62D5"/>
    <w:rsid w:val="002C0001"/>
    <w:rsid w:val="002C1B8C"/>
    <w:rsid w:val="002C2A0D"/>
    <w:rsid w:val="002C4739"/>
    <w:rsid w:val="002C6CD8"/>
    <w:rsid w:val="002D194C"/>
    <w:rsid w:val="002D2EA1"/>
    <w:rsid w:val="002D3AEF"/>
    <w:rsid w:val="002D47B6"/>
    <w:rsid w:val="002D4F34"/>
    <w:rsid w:val="002E4624"/>
    <w:rsid w:val="002E56B4"/>
    <w:rsid w:val="002F2192"/>
    <w:rsid w:val="002F4EB3"/>
    <w:rsid w:val="002F627F"/>
    <w:rsid w:val="003001E1"/>
    <w:rsid w:val="0030085A"/>
    <w:rsid w:val="00301323"/>
    <w:rsid w:val="00307ACC"/>
    <w:rsid w:val="00310D43"/>
    <w:rsid w:val="00311DBE"/>
    <w:rsid w:val="0031372F"/>
    <w:rsid w:val="003165B3"/>
    <w:rsid w:val="003203FE"/>
    <w:rsid w:val="00324B36"/>
    <w:rsid w:val="00325D4C"/>
    <w:rsid w:val="003275DE"/>
    <w:rsid w:val="00332585"/>
    <w:rsid w:val="00334E7E"/>
    <w:rsid w:val="00340A75"/>
    <w:rsid w:val="00345080"/>
    <w:rsid w:val="00351B10"/>
    <w:rsid w:val="0035566E"/>
    <w:rsid w:val="003609B3"/>
    <w:rsid w:val="00361DB3"/>
    <w:rsid w:val="00367DD1"/>
    <w:rsid w:val="00370136"/>
    <w:rsid w:val="00375A9A"/>
    <w:rsid w:val="0038093E"/>
    <w:rsid w:val="00381765"/>
    <w:rsid w:val="00384EC2"/>
    <w:rsid w:val="00396414"/>
    <w:rsid w:val="003A3684"/>
    <w:rsid w:val="003A7DDC"/>
    <w:rsid w:val="003B46E2"/>
    <w:rsid w:val="003C1604"/>
    <w:rsid w:val="003C2968"/>
    <w:rsid w:val="003C3419"/>
    <w:rsid w:val="003C4E2E"/>
    <w:rsid w:val="003C701C"/>
    <w:rsid w:val="003C769E"/>
    <w:rsid w:val="003D43BF"/>
    <w:rsid w:val="003E57B7"/>
    <w:rsid w:val="003E6477"/>
    <w:rsid w:val="003F2B42"/>
    <w:rsid w:val="003F70CE"/>
    <w:rsid w:val="00401B5D"/>
    <w:rsid w:val="004033AE"/>
    <w:rsid w:val="00403E51"/>
    <w:rsid w:val="00412BD7"/>
    <w:rsid w:val="00431F52"/>
    <w:rsid w:val="00445C62"/>
    <w:rsid w:val="004461CA"/>
    <w:rsid w:val="0044620B"/>
    <w:rsid w:val="004467CC"/>
    <w:rsid w:val="00450F04"/>
    <w:rsid w:val="004604CF"/>
    <w:rsid w:val="004613CD"/>
    <w:rsid w:val="00463698"/>
    <w:rsid w:val="00463AF0"/>
    <w:rsid w:val="00465BAD"/>
    <w:rsid w:val="00467072"/>
    <w:rsid w:val="00467FE7"/>
    <w:rsid w:val="0047079B"/>
    <w:rsid w:val="00470F56"/>
    <w:rsid w:val="00480B28"/>
    <w:rsid w:val="0049168F"/>
    <w:rsid w:val="004926AB"/>
    <w:rsid w:val="00494663"/>
    <w:rsid w:val="004A2AB6"/>
    <w:rsid w:val="004A3841"/>
    <w:rsid w:val="004A75F1"/>
    <w:rsid w:val="004B327B"/>
    <w:rsid w:val="004B4F40"/>
    <w:rsid w:val="004B5595"/>
    <w:rsid w:val="004B6D97"/>
    <w:rsid w:val="004C0475"/>
    <w:rsid w:val="004C32FA"/>
    <w:rsid w:val="004C3C01"/>
    <w:rsid w:val="004C730D"/>
    <w:rsid w:val="004D22CE"/>
    <w:rsid w:val="004D253A"/>
    <w:rsid w:val="004D4940"/>
    <w:rsid w:val="004D61C8"/>
    <w:rsid w:val="004E1CB8"/>
    <w:rsid w:val="004F0611"/>
    <w:rsid w:val="004F4FB7"/>
    <w:rsid w:val="00501D32"/>
    <w:rsid w:val="005039A2"/>
    <w:rsid w:val="0051310F"/>
    <w:rsid w:val="0051341D"/>
    <w:rsid w:val="00515107"/>
    <w:rsid w:val="0052047C"/>
    <w:rsid w:val="005367FC"/>
    <w:rsid w:val="00540F97"/>
    <w:rsid w:val="00541498"/>
    <w:rsid w:val="005424E0"/>
    <w:rsid w:val="00542990"/>
    <w:rsid w:val="00542A0D"/>
    <w:rsid w:val="005506E7"/>
    <w:rsid w:val="00550F6E"/>
    <w:rsid w:val="00552A87"/>
    <w:rsid w:val="0055325A"/>
    <w:rsid w:val="00553872"/>
    <w:rsid w:val="0055493D"/>
    <w:rsid w:val="00554A7B"/>
    <w:rsid w:val="00556F63"/>
    <w:rsid w:val="00557DFB"/>
    <w:rsid w:val="005603B9"/>
    <w:rsid w:val="00561448"/>
    <w:rsid w:val="0056231A"/>
    <w:rsid w:val="00563F89"/>
    <w:rsid w:val="005714B6"/>
    <w:rsid w:val="00577251"/>
    <w:rsid w:val="005809EA"/>
    <w:rsid w:val="005814E6"/>
    <w:rsid w:val="005865E0"/>
    <w:rsid w:val="005907DC"/>
    <w:rsid w:val="00591C25"/>
    <w:rsid w:val="00594F82"/>
    <w:rsid w:val="00596789"/>
    <w:rsid w:val="005A4BF1"/>
    <w:rsid w:val="005B411E"/>
    <w:rsid w:val="005B5665"/>
    <w:rsid w:val="005C0184"/>
    <w:rsid w:val="005C189F"/>
    <w:rsid w:val="005C4516"/>
    <w:rsid w:val="005C477A"/>
    <w:rsid w:val="005C4E1D"/>
    <w:rsid w:val="005C54C8"/>
    <w:rsid w:val="005C7424"/>
    <w:rsid w:val="005D24F7"/>
    <w:rsid w:val="005D4F8E"/>
    <w:rsid w:val="005D6498"/>
    <w:rsid w:val="005E01AE"/>
    <w:rsid w:val="005E6D12"/>
    <w:rsid w:val="005F4F91"/>
    <w:rsid w:val="005F5CF6"/>
    <w:rsid w:val="0060103D"/>
    <w:rsid w:val="00601AE1"/>
    <w:rsid w:val="006059BC"/>
    <w:rsid w:val="00611D0A"/>
    <w:rsid w:val="006231DD"/>
    <w:rsid w:val="00624CC3"/>
    <w:rsid w:val="00626408"/>
    <w:rsid w:val="0063243E"/>
    <w:rsid w:val="00632CD7"/>
    <w:rsid w:val="006369AD"/>
    <w:rsid w:val="00640C49"/>
    <w:rsid w:val="00640E7A"/>
    <w:rsid w:val="0064208F"/>
    <w:rsid w:val="00651A67"/>
    <w:rsid w:val="006525DF"/>
    <w:rsid w:val="00654D7A"/>
    <w:rsid w:val="00660F2F"/>
    <w:rsid w:val="0066288E"/>
    <w:rsid w:val="00665CC5"/>
    <w:rsid w:val="00666C38"/>
    <w:rsid w:val="00667B57"/>
    <w:rsid w:val="0068197E"/>
    <w:rsid w:val="00681AF1"/>
    <w:rsid w:val="00682579"/>
    <w:rsid w:val="00686DFC"/>
    <w:rsid w:val="00694F86"/>
    <w:rsid w:val="00696314"/>
    <w:rsid w:val="006A0EDA"/>
    <w:rsid w:val="006A122D"/>
    <w:rsid w:val="006A4478"/>
    <w:rsid w:val="006A4599"/>
    <w:rsid w:val="006A4620"/>
    <w:rsid w:val="006C3215"/>
    <w:rsid w:val="006C5C9D"/>
    <w:rsid w:val="006E2712"/>
    <w:rsid w:val="006E32F1"/>
    <w:rsid w:val="006E7C45"/>
    <w:rsid w:val="006F223D"/>
    <w:rsid w:val="006F3BD9"/>
    <w:rsid w:val="006F59E0"/>
    <w:rsid w:val="006F6D2D"/>
    <w:rsid w:val="00700D30"/>
    <w:rsid w:val="00704F00"/>
    <w:rsid w:val="0070517F"/>
    <w:rsid w:val="00705851"/>
    <w:rsid w:val="00705EDC"/>
    <w:rsid w:val="007123C2"/>
    <w:rsid w:val="0071310C"/>
    <w:rsid w:val="00714181"/>
    <w:rsid w:val="00714A0B"/>
    <w:rsid w:val="007152C8"/>
    <w:rsid w:val="00717226"/>
    <w:rsid w:val="00723CF1"/>
    <w:rsid w:val="00731771"/>
    <w:rsid w:val="00731B85"/>
    <w:rsid w:val="00734A79"/>
    <w:rsid w:val="007369B2"/>
    <w:rsid w:val="00740D90"/>
    <w:rsid w:val="007534F9"/>
    <w:rsid w:val="007574EB"/>
    <w:rsid w:val="00757C1E"/>
    <w:rsid w:val="00765C4B"/>
    <w:rsid w:val="007812C0"/>
    <w:rsid w:val="007815EF"/>
    <w:rsid w:val="0078257F"/>
    <w:rsid w:val="007829CC"/>
    <w:rsid w:val="00785892"/>
    <w:rsid w:val="00785B90"/>
    <w:rsid w:val="007867AA"/>
    <w:rsid w:val="00786E9A"/>
    <w:rsid w:val="00787C97"/>
    <w:rsid w:val="0079609C"/>
    <w:rsid w:val="007968ED"/>
    <w:rsid w:val="007A107D"/>
    <w:rsid w:val="007A1C96"/>
    <w:rsid w:val="007A4FFD"/>
    <w:rsid w:val="007A58C6"/>
    <w:rsid w:val="007B1BE7"/>
    <w:rsid w:val="007B2124"/>
    <w:rsid w:val="007B234F"/>
    <w:rsid w:val="007B272C"/>
    <w:rsid w:val="007B7975"/>
    <w:rsid w:val="007C07A4"/>
    <w:rsid w:val="007C09D6"/>
    <w:rsid w:val="007C36B0"/>
    <w:rsid w:val="007C4178"/>
    <w:rsid w:val="007C506E"/>
    <w:rsid w:val="007C6713"/>
    <w:rsid w:val="007C72F8"/>
    <w:rsid w:val="007D2F5E"/>
    <w:rsid w:val="007D3510"/>
    <w:rsid w:val="007D5512"/>
    <w:rsid w:val="007D77B3"/>
    <w:rsid w:val="007E2536"/>
    <w:rsid w:val="007E374A"/>
    <w:rsid w:val="007F0125"/>
    <w:rsid w:val="007F3668"/>
    <w:rsid w:val="007F454C"/>
    <w:rsid w:val="007F6723"/>
    <w:rsid w:val="0080309B"/>
    <w:rsid w:val="00803E64"/>
    <w:rsid w:val="00810652"/>
    <w:rsid w:val="00823C79"/>
    <w:rsid w:val="00823FD7"/>
    <w:rsid w:val="00824DAE"/>
    <w:rsid w:val="008301A0"/>
    <w:rsid w:val="0083152F"/>
    <w:rsid w:val="0083737E"/>
    <w:rsid w:val="00837F06"/>
    <w:rsid w:val="008413F1"/>
    <w:rsid w:val="0084434A"/>
    <w:rsid w:val="00845D84"/>
    <w:rsid w:val="008519AB"/>
    <w:rsid w:val="008523B1"/>
    <w:rsid w:val="00852768"/>
    <w:rsid w:val="00852AC7"/>
    <w:rsid w:val="008610D6"/>
    <w:rsid w:val="008638D4"/>
    <w:rsid w:val="008721A9"/>
    <w:rsid w:val="0087291D"/>
    <w:rsid w:val="00874077"/>
    <w:rsid w:val="00874547"/>
    <w:rsid w:val="008762B7"/>
    <w:rsid w:val="00886F2A"/>
    <w:rsid w:val="008908EB"/>
    <w:rsid w:val="008977CC"/>
    <w:rsid w:val="008A7306"/>
    <w:rsid w:val="008A7768"/>
    <w:rsid w:val="008A77BB"/>
    <w:rsid w:val="008B10FA"/>
    <w:rsid w:val="008B46FA"/>
    <w:rsid w:val="008C300F"/>
    <w:rsid w:val="008C5A63"/>
    <w:rsid w:val="008C7A37"/>
    <w:rsid w:val="008D2361"/>
    <w:rsid w:val="008D654E"/>
    <w:rsid w:val="008D6CDC"/>
    <w:rsid w:val="008E0315"/>
    <w:rsid w:val="008E0716"/>
    <w:rsid w:val="008E5DC8"/>
    <w:rsid w:val="008E7065"/>
    <w:rsid w:val="008F25C7"/>
    <w:rsid w:val="008F32B6"/>
    <w:rsid w:val="008F44D8"/>
    <w:rsid w:val="00901AA6"/>
    <w:rsid w:val="009170E2"/>
    <w:rsid w:val="009205CA"/>
    <w:rsid w:val="009215CF"/>
    <w:rsid w:val="0092230A"/>
    <w:rsid w:val="00922D37"/>
    <w:rsid w:val="00931877"/>
    <w:rsid w:val="0093267A"/>
    <w:rsid w:val="00934668"/>
    <w:rsid w:val="00937C50"/>
    <w:rsid w:val="00943DFE"/>
    <w:rsid w:val="00944DB0"/>
    <w:rsid w:val="0094674F"/>
    <w:rsid w:val="009478B4"/>
    <w:rsid w:val="0095037A"/>
    <w:rsid w:val="009503E8"/>
    <w:rsid w:val="00957A94"/>
    <w:rsid w:val="0096278E"/>
    <w:rsid w:val="00970C3F"/>
    <w:rsid w:val="009717B8"/>
    <w:rsid w:val="0098192A"/>
    <w:rsid w:val="009864B7"/>
    <w:rsid w:val="00986C40"/>
    <w:rsid w:val="009875FD"/>
    <w:rsid w:val="00992C65"/>
    <w:rsid w:val="009978DE"/>
    <w:rsid w:val="009A2C4A"/>
    <w:rsid w:val="009B1462"/>
    <w:rsid w:val="009B5759"/>
    <w:rsid w:val="009C0067"/>
    <w:rsid w:val="009C17CB"/>
    <w:rsid w:val="009C1F8A"/>
    <w:rsid w:val="009C2218"/>
    <w:rsid w:val="009C3BE1"/>
    <w:rsid w:val="009D3509"/>
    <w:rsid w:val="009D3DF2"/>
    <w:rsid w:val="009D5D18"/>
    <w:rsid w:val="009E2EA5"/>
    <w:rsid w:val="009F0D7D"/>
    <w:rsid w:val="009F49E7"/>
    <w:rsid w:val="00A02A9C"/>
    <w:rsid w:val="00A04A13"/>
    <w:rsid w:val="00A2023A"/>
    <w:rsid w:val="00A235FB"/>
    <w:rsid w:val="00A2500B"/>
    <w:rsid w:val="00A2629D"/>
    <w:rsid w:val="00A3546E"/>
    <w:rsid w:val="00A44C69"/>
    <w:rsid w:val="00A462F6"/>
    <w:rsid w:val="00A467E0"/>
    <w:rsid w:val="00A503BA"/>
    <w:rsid w:val="00A56C33"/>
    <w:rsid w:val="00A66269"/>
    <w:rsid w:val="00A739A8"/>
    <w:rsid w:val="00A8540C"/>
    <w:rsid w:val="00A854DF"/>
    <w:rsid w:val="00A94849"/>
    <w:rsid w:val="00A94EDB"/>
    <w:rsid w:val="00A96697"/>
    <w:rsid w:val="00A971BC"/>
    <w:rsid w:val="00AA0922"/>
    <w:rsid w:val="00AA1187"/>
    <w:rsid w:val="00AB0D13"/>
    <w:rsid w:val="00AB4BA8"/>
    <w:rsid w:val="00AC0704"/>
    <w:rsid w:val="00AC4623"/>
    <w:rsid w:val="00AC46F2"/>
    <w:rsid w:val="00AC639B"/>
    <w:rsid w:val="00AC7903"/>
    <w:rsid w:val="00AD0630"/>
    <w:rsid w:val="00AD2BC7"/>
    <w:rsid w:val="00AE0D63"/>
    <w:rsid w:val="00AE24E3"/>
    <w:rsid w:val="00AE329B"/>
    <w:rsid w:val="00AE3B8A"/>
    <w:rsid w:val="00AE4C04"/>
    <w:rsid w:val="00AE5D07"/>
    <w:rsid w:val="00AF3FD3"/>
    <w:rsid w:val="00B005AC"/>
    <w:rsid w:val="00B02CD5"/>
    <w:rsid w:val="00B034D6"/>
    <w:rsid w:val="00B037CC"/>
    <w:rsid w:val="00B040C8"/>
    <w:rsid w:val="00B10211"/>
    <w:rsid w:val="00B10554"/>
    <w:rsid w:val="00B1603A"/>
    <w:rsid w:val="00B230C7"/>
    <w:rsid w:val="00B30A86"/>
    <w:rsid w:val="00B30C22"/>
    <w:rsid w:val="00B32550"/>
    <w:rsid w:val="00B40933"/>
    <w:rsid w:val="00B45EC0"/>
    <w:rsid w:val="00B537FE"/>
    <w:rsid w:val="00B55317"/>
    <w:rsid w:val="00B62D11"/>
    <w:rsid w:val="00B63AD6"/>
    <w:rsid w:val="00B641DF"/>
    <w:rsid w:val="00B70513"/>
    <w:rsid w:val="00B70C70"/>
    <w:rsid w:val="00B7602C"/>
    <w:rsid w:val="00B8060A"/>
    <w:rsid w:val="00B816D6"/>
    <w:rsid w:val="00B81707"/>
    <w:rsid w:val="00B82A82"/>
    <w:rsid w:val="00B83381"/>
    <w:rsid w:val="00B83A09"/>
    <w:rsid w:val="00B83FCF"/>
    <w:rsid w:val="00B84458"/>
    <w:rsid w:val="00B86828"/>
    <w:rsid w:val="00B91601"/>
    <w:rsid w:val="00B929C7"/>
    <w:rsid w:val="00BA2697"/>
    <w:rsid w:val="00BA2AA2"/>
    <w:rsid w:val="00BA3379"/>
    <w:rsid w:val="00BA5459"/>
    <w:rsid w:val="00BA63FC"/>
    <w:rsid w:val="00BB662C"/>
    <w:rsid w:val="00BC08F6"/>
    <w:rsid w:val="00BC45A3"/>
    <w:rsid w:val="00BC61EA"/>
    <w:rsid w:val="00BC7B8F"/>
    <w:rsid w:val="00BD0A31"/>
    <w:rsid w:val="00BD1FBF"/>
    <w:rsid w:val="00BD3FD7"/>
    <w:rsid w:val="00BD5E3F"/>
    <w:rsid w:val="00BE0802"/>
    <w:rsid w:val="00BE5A89"/>
    <w:rsid w:val="00BE7F14"/>
    <w:rsid w:val="00BF5610"/>
    <w:rsid w:val="00BF6B98"/>
    <w:rsid w:val="00C058CC"/>
    <w:rsid w:val="00C07E75"/>
    <w:rsid w:val="00C14A10"/>
    <w:rsid w:val="00C167CB"/>
    <w:rsid w:val="00C214E0"/>
    <w:rsid w:val="00C217BB"/>
    <w:rsid w:val="00C243C3"/>
    <w:rsid w:val="00C25BB8"/>
    <w:rsid w:val="00C31B9E"/>
    <w:rsid w:val="00C33300"/>
    <w:rsid w:val="00C36D12"/>
    <w:rsid w:val="00C36E81"/>
    <w:rsid w:val="00C40C47"/>
    <w:rsid w:val="00C53FD0"/>
    <w:rsid w:val="00C54429"/>
    <w:rsid w:val="00C55370"/>
    <w:rsid w:val="00C555D4"/>
    <w:rsid w:val="00C73BF0"/>
    <w:rsid w:val="00C837C6"/>
    <w:rsid w:val="00C86712"/>
    <w:rsid w:val="00C905F7"/>
    <w:rsid w:val="00C9065D"/>
    <w:rsid w:val="00CA259C"/>
    <w:rsid w:val="00CA3B47"/>
    <w:rsid w:val="00CA4D55"/>
    <w:rsid w:val="00CB15A6"/>
    <w:rsid w:val="00CB5C94"/>
    <w:rsid w:val="00CB62EA"/>
    <w:rsid w:val="00CB6D92"/>
    <w:rsid w:val="00CB700C"/>
    <w:rsid w:val="00CB7820"/>
    <w:rsid w:val="00CC5F46"/>
    <w:rsid w:val="00CD24AC"/>
    <w:rsid w:val="00CE3725"/>
    <w:rsid w:val="00CE4D66"/>
    <w:rsid w:val="00CF0C29"/>
    <w:rsid w:val="00CF3F13"/>
    <w:rsid w:val="00CF591A"/>
    <w:rsid w:val="00CF6364"/>
    <w:rsid w:val="00D072C8"/>
    <w:rsid w:val="00D10403"/>
    <w:rsid w:val="00D13BF0"/>
    <w:rsid w:val="00D179E6"/>
    <w:rsid w:val="00D262E4"/>
    <w:rsid w:val="00D30876"/>
    <w:rsid w:val="00D342C5"/>
    <w:rsid w:val="00D36797"/>
    <w:rsid w:val="00D424CE"/>
    <w:rsid w:val="00D42C54"/>
    <w:rsid w:val="00D50C69"/>
    <w:rsid w:val="00D55EEB"/>
    <w:rsid w:val="00D60566"/>
    <w:rsid w:val="00D72979"/>
    <w:rsid w:val="00D80083"/>
    <w:rsid w:val="00D8154C"/>
    <w:rsid w:val="00D8207B"/>
    <w:rsid w:val="00D902E3"/>
    <w:rsid w:val="00D916EA"/>
    <w:rsid w:val="00DA1747"/>
    <w:rsid w:val="00DA4FF8"/>
    <w:rsid w:val="00DB7050"/>
    <w:rsid w:val="00DC000B"/>
    <w:rsid w:val="00DC4742"/>
    <w:rsid w:val="00DD0180"/>
    <w:rsid w:val="00DD1D65"/>
    <w:rsid w:val="00DD403E"/>
    <w:rsid w:val="00DD57FD"/>
    <w:rsid w:val="00DE18C0"/>
    <w:rsid w:val="00DF4DE6"/>
    <w:rsid w:val="00E02158"/>
    <w:rsid w:val="00E056A7"/>
    <w:rsid w:val="00E05EFD"/>
    <w:rsid w:val="00E1331B"/>
    <w:rsid w:val="00E17493"/>
    <w:rsid w:val="00E24410"/>
    <w:rsid w:val="00E31390"/>
    <w:rsid w:val="00E3140D"/>
    <w:rsid w:val="00E4638D"/>
    <w:rsid w:val="00E53DFA"/>
    <w:rsid w:val="00E57AB9"/>
    <w:rsid w:val="00E613F5"/>
    <w:rsid w:val="00E63521"/>
    <w:rsid w:val="00E655D4"/>
    <w:rsid w:val="00E67317"/>
    <w:rsid w:val="00E679E1"/>
    <w:rsid w:val="00E67D10"/>
    <w:rsid w:val="00E734D0"/>
    <w:rsid w:val="00E75B33"/>
    <w:rsid w:val="00E81861"/>
    <w:rsid w:val="00E8275B"/>
    <w:rsid w:val="00E840C7"/>
    <w:rsid w:val="00E94810"/>
    <w:rsid w:val="00EA0A2D"/>
    <w:rsid w:val="00EA1312"/>
    <w:rsid w:val="00EB3FCE"/>
    <w:rsid w:val="00ED02A2"/>
    <w:rsid w:val="00EE4464"/>
    <w:rsid w:val="00EE57E5"/>
    <w:rsid w:val="00EF031C"/>
    <w:rsid w:val="00EF6B73"/>
    <w:rsid w:val="00F05A79"/>
    <w:rsid w:val="00F06C11"/>
    <w:rsid w:val="00F14097"/>
    <w:rsid w:val="00F21284"/>
    <w:rsid w:val="00F3266B"/>
    <w:rsid w:val="00F34524"/>
    <w:rsid w:val="00F34B65"/>
    <w:rsid w:val="00F364D8"/>
    <w:rsid w:val="00F40E5C"/>
    <w:rsid w:val="00F52952"/>
    <w:rsid w:val="00F53DAC"/>
    <w:rsid w:val="00F612FB"/>
    <w:rsid w:val="00F705A7"/>
    <w:rsid w:val="00F71C07"/>
    <w:rsid w:val="00F72883"/>
    <w:rsid w:val="00F72D6F"/>
    <w:rsid w:val="00F746B6"/>
    <w:rsid w:val="00F754C5"/>
    <w:rsid w:val="00F819FB"/>
    <w:rsid w:val="00F82BA8"/>
    <w:rsid w:val="00F82ED5"/>
    <w:rsid w:val="00F8423A"/>
    <w:rsid w:val="00F85821"/>
    <w:rsid w:val="00F9141D"/>
    <w:rsid w:val="00F97E82"/>
    <w:rsid w:val="00FA0DD9"/>
    <w:rsid w:val="00FA2811"/>
    <w:rsid w:val="00FA3A26"/>
    <w:rsid w:val="00FA6A99"/>
    <w:rsid w:val="00FA70E9"/>
    <w:rsid w:val="00FB2D67"/>
    <w:rsid w:val="00FB2EBC"/>
    <w:rsid w:val="00FB4105"/>
    <w:rsid w:val="00FB5813"/>
    <w:rsid w:val="00FC208E"/>
    <w:rsid w:val="00FC6802"/>
    <w:rsid w:val="00FE1256"/>
    <w:rsid w:val="00FF6CA1"/>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26EF"/>
  <w15:docId w15:val="{766F8BCB-8421-43A9-A08A-79733A0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7E"/>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68197E"/>
  </w:style>
  <w:style w:type="paragraph" w:styleId="a5">
    <w:name w:val="footer"/>
    <w:basedOn w:val="a"/>
    <w:link w:val="a6"/>
    <w:uiPriority w:val="99"/>
    <w:unhideWhenUsed/>
    <w:rsid w:val="0068197E"/>
    <w:pPr>
      <w:tabs>
        <w:tab w:val="center" w:pos="4513"/>
        <w:tab w:val="right" w:pos="9026"/>
      </w:tabs>
      <w:spacing w:after="0" w:line="240" w:lineRule="auto"/>
    </w:pPr>
  </w:style>
  <w:style w:type="character" w:customStyle="1" w:styleId="a6">
    <w:name w:val="Нижний колонтитул Знак"/>
    <w:basedOn w:val="a0"/>
    <w:link w:val="a5"/>
    <w:uiPriority w:val="99"/>
    <w:rsid w:val="0068197E"/>
  </w:style>
  <w:style w:type="character" w:styleId="a7">
    <w:name w:val="Hyperlink"/>
    <w:basedOn w:val="a0"/>
    <w:uiPriority w:val="99"/>
    <w:unhideWhenUsed/>
    <w:rsid w:val="008F32B6"/>
    <w:rPr>
      <w:color w:val="0000FF" w:themeColor="hyperlink"/>
      <w:u w:val="single"/>
    </w:rPr>
  </w:style>
  <w:style w:type="paragraph" w:customStyle="1" w:styleId="a8">
    <w:name w:val="Знак"/>
    <w:basedOn w:val="a"/>
    <w:rsid w:val="00127F2B"/>
    <w:pPr>
      <w:spacing w:after="160" w:line="240" w:lineRule="exact"/>
    </w:pPr>
    <w:rPr>
      <w:rFonts w:ascii="Verdana" w:eastAsia="Times New Roman" w:hAnsi="Verdana" w:cs="Verdana"/>
      <w:sz w:val="20"/>
      <w:szCs w:val="20"/>
      <w:lang w:val="en-US"/>
    </w:rPr>
  </w:style>
  <w:style w:type="paragraph" w:styleId="a9">
    <w:name w:val="List Paragraph"/>
    <w:basedOn w:val="a"/>
    <w:uiPriority w:val="34"/>
    <w:qFormat/>
    <w:rsid w:val="003E6477"/>
    <w:pPr>
      <w:overflowPunct w:val="0"/>
      <w:autoSpaceDE w:val="0"/>
      <w:autoSpaceDN w:val="0"/>
      <w:adjustRightInd w:val="0"/>
      <w:spacing w:after="0" w:line="240" w:lineRule="auto"/>
      <w:ind w:left="720"/>
      <w:contextualSpacing/>
      <w:textAlignment w:val="baseline"/>
    </w:pPr>
    <w:rPr>
      <w:rFonts w:ascii="PANDA Times UZ" w:eastAsia="Times New Roman" w:hAnsi="PANDA Times UZ" w:cs="Times New Roman"/>
      <w:sz w:val="28"/>
      <w:szCs w:val="20"/>
      <w:lang w:val="ru-RU" w:eastAsia="ru-RU"/>
    </w:rPr>
  </w:style>
  <w:style w:type="paragraph" w:customStyle="1" w:styleId="aa">
    <w:name w:val="Стиль"/>
    <w:rsid w:val="00412BD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ab">
    <w:name w:val="Normal (Web)"/>
    <w:basedOn w:val="a"/>
    <w:uiPriority w:val="99"/>
    <w:unhideWhenUsed/>
    <w:rsid w:val="00F728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Unresolved Mention"/>
    <w:basedOn w:val="a0"/>
    <w:uiPriority w:val="99"/>
    <w:semiHidden/>
    <w:unhideWhenUsed/>
    <w:rsid w:val="003C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6758">
      <w:bodyDiv w:val="1"/>
      <w:marLeft w:val="0"/>
      <w:marRight w:val="0"/>
      <w:marTop w:val="0"/>
      <w:marBottom w:val="0"/>
      <w:divBdr>
        <w:top w:val="none" w:sz="0" w:space="0" w:color="auto"/>
        <w:left w:val="none" w:sz="0" w:space="0" w:color="auto"/>
        <w:bottom w:val="none" w:sz="0" w:space="0" w:color="auto"/>
        <w:right w:val="none" w:sz="0" w:space="0" w:color="auto"/>
      </w:divBdr>
    </w:div>
    <w:div w:id="462577853">
      <w:bodyDiv w:val="1"/>
      <w:marLeft w:val="0"/>
      <w:marRight w:val="0"/>
      <w:marTop w:val="0"/>
      <w:marBottom w:val="0"/>
      <w:divBdr>
        <w:top w:val="none" w:sz="0" w:space="0" w:color="auto"/>
        <w:left w:val="none" w:sz="0" w:space="0" w:color="auto"/>
        <w:bottom w:val="none" w:sz="0" w:space="0" w:color="auto"/>
        <w:right w:val="none" w:sz="0" w:space="0" w:color="auto"/>
      </w:divBdr>
    </w:div>
    <w:div w:id="637805704">
      <w:bodyDiv w:val="1"/>
      <w:marLeft w:val="0"/>
      <w:marRight w:val="0"/>
      <w:marTop w:val="0"/>
      <w:marBottom w:val="0"/>
      <w:divBdr>
        <w:top w:val="none" w:sz="0" w:space="0" w:color="auto"/>
        <w:left w:val="none" w:sz="0" w:space="0" w:color="auto"/>
        <w:bottom w:val="none" w:sz="0" w:space="0" w:color="auto"/>
        <w:right w:val="none" w:sz="0" w:space="0" w:color="auto"/>
      </w:divBdr>
    </w:div>
    <w:div w:id="9978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brqqb.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B3D8-7758-4180-8BC4-2426D15F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3</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Olimjon Xolyigitov</cp:lastModifiedBy>
  <cp:revision>687</cp:revision>
  <cp:lastPrinted>2017-05-31T05:19:00Z</cp:lastPrinted>
  <dcterms:created xsi:type="dcterms:W3CDTF">2015-09-25T04:01:00Z</dcterms:created>
  <dcterms:modified xsi:type="dcterms:W3CDTF">2024-08-06T09:15:00Z</dcterms:modified>
</cp:coreProperties>
</file>