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b w:val="1"/>
          <w:bCs w:val="1"/>
          <w:color w:val="000080"/>
        </w:rPr>
      </w:pPr>
      <w:r w:rsidDel="00000000" w:rsidR="00000000" w:rsidRPr="00000000">
        <w:rPr>
          <w:b w:val="1"/>
          <w:bCs w:val="1"/>
          <w:color w:val="000080"/>
          <w:rtl w:val="0"/>
        </w:rPr>
        <w:t xml:space="preserve">Kreditning asosiy shartlari to‘g‘risidagi axborot</w:t>
      </w:r>
    </w:p>
    <w:p w:rsidR="00000000" w:rsidDel="00000000" w:rsidP="00000000" w:rsidRDefault="00000000" w:rsidRPr="00000000" w14:paraId="00000002">
      <w:pPr>
        <w:shd w:fill="ffffff" w:val="clear"/>
        <w:jc w:val="center"/>
        <w:rPr>
          <w:smallCaps w:val="1"/>
          <w:color w:val="000080"/>
        </w:rPr>
      </w:pPr>
      <w:r w:rsidDel="00000000" w:rsidR="00000000" w:rsidRPr="00000000">
        <w:rPr>
          <w:smallCaps w:val="1"/>
          <w:color w:val="000080"/>
          <w:rtl w:val="0"/>
        </w:rPr>
        <w:t xml:space="preserve">VARAQASI</w:t>
      </w:r>
      <w:hyperlink r:id="rId7">
        <w:r w:rsidDel="00000000" w:rsidR="00000000" w:rsidRPr="00000000">
          <w:rPr>
            <w:smallCaps w:val="1"/>
            <w:color w:val="008080"/>
            <w:rtl w:val="0"/>
          </w:rPr>
          <w:t xml:space="preserve">*</w:t>
        </w:r>
      </w:hyperlink>
      <w:r w:rsidDel="00000000" w:rsidR="00000000" w:rsidRPr="00000000">
        <w:rPr>
          <w:rtl w:val="0"/>
        </w:rPr>
      </w:r>
    </w:p>
    <w:tbl>
      <w:tblPr>
        <w:tblStyle w:val="Table1"/>
        <w:tblW w:w="9479.999999999989" w:type="dxa"/>
        <w:jc w:val="left"/>
        <w:tblLayout w:type="fixed"/>
        <w:tblLook w:val="0400"/>
      </w:tblPr>
      <w:tblGrid>
        <w:gridCol w:w="316"/>
        <w:gridCol w:w="316"/>
        <w:gridCol w:w="316"/>
        <w:gridCol w:w="316"/>
        <w:gridCol w:w="316"/>
        <w:gridCol w:w="316"/>
        <w:gridCol w:w="316"/>
        <w:gridCol w:w="316"/>
        <w:gridCol w:w="317"/>
        <w:gridCol w:w="317"/>
        <w:gridCol w:w="317"/>
        <w:gridCol w:w="317"/>
        <w:gridCol w:w="671"/>
        <w:gridCol w:w="64"/>
        <w:gridCol w:w="61"/>
        <w:gridCol w:w="914"/>
        <w:gridCol w:w="320"/>
        <w:gridCol w:w="320"/>
        <w:gridCol w:w="8"/>
        <w:gridCol w:w="55"/>
        <w:gridCol w:w="8"/>
        <w:gridCol w:w="55"/>
        <w:gridCol w:w="8"/>
        <w:gridCol w:w="283"/>
        <w:gridCol w:w="163"/>
        <w:gridCol w:w="163"/>
        <w:gridCol w:w="163"/>
        <w:gridCol w:w="163"/>
        <w:gridCol w:w="163"/>
        <w:gridCol w:w="163"/>
        <w:gridCol w:w="163"/>
        <w:gridCol w:w="163"/>
        <w:gridCol w:w="163"/>
        <w:gridCol w:w="163"/>
        <w:gridCol w:w="163"/>
        <w:gridCol w:w="163"/>
        <w:gridCol w:w="163"/>
        <w:gridCol w:w="163"/>
        <w:gridCol w:w="163"/>
        <w:gridCol w:w="163"/>
        <w:gridCol w:w="163"/>
        <w:gridCol w:w="146"/>
        <w:tblGridChange w:id="0">
          <w:tblGrid>
            <w:gridCol w:w="316"/>
            <w:gridCol w:w="316"/>
            <w:gridCol w:w="316"/>
            <w:gridCol w:w="316"/>
            <w:gridCol w:w="316"/>
            <w:gridCol w:w="316"/>
            <w:gridCol w:w="316"/>
            <w:gridCol w:w="316"/>
            <w:gridCol w:w="317"/>
            <w:gridCol w:w="317"/>
            <w:gridCol w:w="317"/>
            <w:gridCol w:w="317"/>
            <w:gridCol w:w="671"/>
            <w:gridCol w:w="64"/>
            <w:gridCol w:w="61"/>
            <w:gridCol w:w="914"/>
            <w:gridCol w:w="320"/>
            <w:gridCol w:w="320"/>
            <w:gridCol w:w="8"/>
            <w:gridCol w:w="55"/>
            <w:gridCol w:w="8"/>
            <w:gridCol w:w="55"/>
            <w:gridCol w:w="8"/>
            <w:gridCol w:w="283"/>
            <w:gridCol w:w="163"/>
            <w:gridCol w:w="163"/>
            <w:gridCol w:w="163"/>
            <w:gridCol w:w="163"/>
            <w:gridCol w:w="163"/>
            <w:gridCol w:w="163"/>
            <w:gridCol w:w="163"/>
            <w:gridCol w:w="163"/>
            <w:gridCol w:w="163"/>
            <w:gridCol w:w="163"/>
            <w:gridCol w:w="163"/>
            <w:gridCol w:w="163"/>
            <w:gridCol w:w="163"/>
            <w:gridCol w:w="163"/>
            <w:gridCol w:w="163"/>
            <w:gridCol w:w="163"/>
            <w:gridCol w:w="163"/>
            <w:gridCol w:w="14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03">
            <w:pPr>
              <w:shd w:fill="ffffff" w:val="clear"/>
              <w:jc w:val="center"/>
              <w:rPr>
                <w:smallCaps w:val="1"/>
                <w:color w:val="00008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04">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05">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06">
            <w:pPr>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07">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08">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09">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0A">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0B">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0C">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0D">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0E">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0F">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10">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11">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12">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13">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14">
            <w:pPr>
              <w:rPr>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15">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18">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19">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1B">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1D">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1F">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21">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23">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25">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27">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29">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2B">
            <w:pPr>
              <w:rPr>
                <w:sz w:val="20"/>
                <w:szCs w:val="20"/>
              </w:rPr>
            </w:pPr>
            <w:r w:rsidDel="00000000" w:rsidR="00000000" w:rsidRPr="00000000">
              <w:rPr>
                <w:rtl w:val="0"/>
              </w:rPr>
            </w:r>
          </w:p>
        </w:tc>
      </w:tr>
      <w:tr>
        <w:trPr>
          <w:cantSplit w:val="0"/>
          <w:tblHeader w:val="0"/>
        </w:trPr>
        <w:tc>
          <w:tcPr>
            <w:gridSpan w:val="13"/>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02D">
            <w:pPr>
              <w:rPr>
                <w:color w:val="000000"/>
              </w:rPr>
            </w:pPr>
            <w:r w:rsidDel="00000000" w:rsidR="00000000" w:rsidRPr="00000000">
              <w:rPr>
                <w:color w:val="000000"/>
                <w:sz w:val="20"/>
                <w:szCs w:val="20"/>
                <w:rtl w:val="0"/>
              </w:rPr>
              <w:t xml:space="preserve">Tijorat bankining nomi,</w:t>
              <w:br w:type="textWrapping"/>
              <w:t xml:space="preserve">rasmiy veb-sayti, telefon raqamlari</w:t>
            </w:r>
            <w:r w:rsidDel="00000000" w:rsidR="00000000" w:rsidRPr="00000000">
              <w:rPr>
                <w:rtl w:val="0"/>
              </w:rPr>
            </w:r>
          </w:p>
        </w:tc>
        <w:tc>
          <w:tcPr>
            <w:gridSpan w:val="28"/>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03A">
            <w:pPr>
              <w:rPr>
                <w:color w:val="000000"/>
              </w:rPr>
            </w:pPr>
            <w:r w:rsidDel="00000000" w:rsidR="00000000" w:rsidRPr="00000000">
              <w:rPr>
                <w:rtl w:val="0"/>
              </w:rPr>
            </w:r>
          </w:p>
        </w:tc>
      </w:tr>
      <w:tr>
        <w:trPr>
          <w:cantSplit w:val="0"/>
          <w:tblHeader w:val="0"/>
        </w:trPr>
        <w:tc>
          <w:tcPr>
            <w:gridSpan w:val="41"/>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56">
            <w:pPr>
              <w:rPr>
                <w:sz w:val="20"/>
                <w:szCs w:val="20"/>
              </w:rPr>
            </w:pPr>
            <w:r w:rsidDel="00000000" w:rsidR="00000000" w:rsidRPr="00000000">
              <w:rPr>
                <w:rtl w:val="0"/>
              </w:rPr>
            </w:r>
          </w:p>
        </w:tc>
      </w:tr>
      <w:tr>
        <w:trPr>
          <w:cantSplit w:val="0"/>
          <w:tblHeader w:val="0"/>
        </w:trPr>
        <w:tc>
          <w:tcPr>
            <w:gridSpan w:val="41"/>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07F">
            <w:pPr>
              <w:jc w:val="center"/>
              <w:rPr>
                <w:color w:val="000000"/>
              </w:rPr>
            </w:pPr>
            <w:r w:rsidDel="00000000" w:rsidR="00000000" w:rsidRPr="00000000">
              <w:rPr>
                <w:b w:val="1"/>
                <w:bCs w:val="1"/>
                <w:color w:val="000000"/>
                <w:sz w:val="20"/>
                <w:szCs w:val="20"/>
                <w:rtl w:val="0"/>
              </w:rPr>
              <w:t xml:space="preserve">1-bo‘lim. Kredit bo‘yicha ma’lumotlar</w:t>
            </w:r>
            <w:r w:rsidDel="00000000" w:rsidR="00000000" w:rsidRPr="00000000">
              <w:rPr>
                <w:rtl w:val="0"/>
              </w:rPr>
            </w:r>
          </w:p>
        </w:tc>
      </w:tr>
      <w:tr>
        <w:trPr>
          <w:cantSplit w:val="0"/>
          <w:tblHeader w:val="0"/>
        </w:trPr>
        <w:tc>
          <w:tcPr>
            <w:gridSpan w:val="41"/>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0A8">
            <w:pPr>
              <w:rPr>
                <w:color w:val="000000"/>
                <w:sz w:val="20"/>
                <w:szCs w:val="20"/>
              </w:rPr>
            </w:pPr>
            <w:r w:rsidDel="00000000" w:rsidR="00000000" w:rsidRPr="00000000">
              <w:rPr>
                <w:color w:val="000000"/>
                <w:sz w:val="20"/>
                <w:szCs w:val="20"/>
                <w:rtl w:val="0"/>
              </w:rPr>
              <w:t xml:space="preserve">1. Kreditning turi                                                                        “</w:t>
            </w:r>
            <w:r w:rsidDel="00000000" w:rsidR="00000000" w:rsidRPr="00000000">
              <w:rPr>
                <w:rtl w:val="0"/>
              </w:rPr>
              <w:t xml:space="preserve">“GM Hamkor </w:t>
            </w:r>
            <w:r w:rsidDel="00000000" w:rsidR="00000000" w:rsidRPr="00000000">
              <w:rPr>
                <w:color w:val="000000"/>
                <w:sz w:val="20"/>
                <w:szCs w:val="20"/>
                <w:rtl w:val="0"/>
              </w:rPr>
              <w:t xml:space="preserve">” avtokredit mahsuloti</w:t>
            </w:r>
          </w:p>
        </w:tc>
      </w:tr>
      <w:tr>
        <w:trPr>
          <w:cantSplit w:val="0"/>
          <w:tblHeader w:val="0"/>
        </w:trPr>
        <w:tc>
          <w:tcPr>
            <w:gridSpan w:val="13"/>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0D1">
            <w:pPr>
              <w:rPr>
                <w:color w:val="000000"/>
              </w:rPr>
            </w:pPr>
            <w:r w:rsidDel="00000000" w:rsidR="00000000" w:rsidRPr="00000000">
              <w:rPr>
                <w:color w:val="000000"/>
                <w:sz w:val="20"/>
                <w:szCs w:val="20"/>
                <w:rtl w:val="0"/>
              </w:rPr>
              <w:t xml:space="preserve">2. Kreditning maqsadi</w:t>
            </w:r>
            <w:r w:rsidDel="00000000" w:rsidR="00000000" w:rsidRPr="00000000">
              <w:rPr>
                <w:rtl w:val="0"/>
              </w:rPr>
            </w:r>
          </w:p>
        </w:tc>
        <w:tc>
          <w:tcPr>
            <w:gridSpan w:val="28"/>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0DE">
            <w:pPr>
              <w:ind w:firstLine="434"/>
              <w:jc w:val="both"/>
              <w:rPr>
                <w:color w:val="000000"/>
                <w:sz w:val="20"/>
                <w:szCs w:val="20"/>
              </w:rPr>
            </w:pPr>
            <w:r w:rsidDel="00000000" w:rsidR="00000000" w:rsidRPr="00000000">
              <w:rPr>
                <w:color w:val="000000"/>
                <w:sz w:val="20"/>
                <w:szCs w:val="20"/>
                <w:rtl w:val="0"/>
              </w:rPr>
              <w:t xml:space="preserve">XK MChJ “BYD Central Asia” bilan imzolangan maxsus hamkorlik toʻgʻrisidagi kelishuv doirasida birlamchi bozordan BYD Yuan Up (BYD Yuan Up-DMi hamkor qo’shimcha ro’yxat taqdim qiladi) rusumli avtomobil sotib olish uchun.</w:t>
            </w:r>
          </w:p>
        </w:tc>
      </w:tr>
      <w:tr>
        <w:trPr>
          <w:cantSplit w:val="0"/>
          <w:tblHeader w:val="0"/>
        </w:trPr>
        <w:tc>
          <w:tcPr>
            <w:gridSpan w:val="13"/>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0FA">
            <w:pPr>
              <w:rPr>
                <w:color w:val="000000"/>
              </w:rPr>
            </w:pPr>
            <w:r w:rsidDel="00000000" w:rsidR="00000000" w:rsidRPr="00000000">
              <w:rPr>
                <w:color w:val="000000"/>
                <w:sz w:val="20"/>
                <w:szCs w:val="20"/>
                <w:rtl w:val="0"/>
              </w:rPr>
              <w:t xml:space="preserve">3. Kreditning miqdori</w:t>
            </w:r>
            <w:r w:rsidDel="00000000" w:rsidR="00000000" w:rsidRPr="00000000">
              <w:rPr>
                <w:rtl w:val="0"/>
              </w:rPr>
            </w:r>
          </w:p>
        </w:tc>
        <w:tc>
          <w:tcPr>
            <w:gridSpan w:val="28"/>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vAlign w:val="cente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Oldi-sotdi shartnomasida koʻrsatilgan summaning 75% miqdorigacha</w:t>
            </w:r>
            <w:r w:rsidDel="00000000" w:rsidR="00000000" w:rsidRPr="00000000">
              <w:rPr>
                <w:rtl w:val="0"/>
              </w:rPr>
            </w:r>
          </w:p>
        </w:tc>
      </w:tr>
      <w:tr>
        <w:trPr>
          <w:cantSplit w:val="0"/>
          <w:tblHeader w:val="0"/>
        </w:trPr>
        <w:tc>
          <w:tcPr>
            <w:gridSpan w:val="13"/>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 Kreditdan foydalanish muddati</w:t>
            </w:r>
          </w:p>
        </w:tc>
        <w:tc>
          <w:tcPr>
            <w:gridSpan w:val="28"/>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yildan 5 yilgacha</w:t>
            </w:r>
          </w:p>
        </w:tc>
      </w:tr>
      <w:tr>
        <w:trPr>
          <w:cantSplit w:val="0"/>
          <w:tblHeader w:val="0"/>
        </w:trPr>
        <w:tc>
          <w:tcPr>
            <w:gridSpan w:val="13"/>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14C">
            <w:pPr>
              <w:rPr>
                <w:color w:val="000000"/>
              </w:rPr>
            </w:pPr>
            <w:r w:rsidDel="00000000" w:rsidR="00000000" w:rsidRPr="00000000">
              <w:rPr>
                <w:color w:val="000000"/>
                <w:sz w:val="20"/>
                <w:szCs w:val="20"/>
                <w:rtl w:val="0"/>
              </w:rPr>
              <w:t xml:space="preserve">5. Kreditdan foydalanish muddati davomidagi foiz stavkasi (nominal miqdorda) va ushbu foiz miqdori bo‘yicha to‘lanishi lozim bo‘lgan summa</w:t>
            </w:r>
            <w:r w:rsidDel="00000000" w:rsidR="00000000" w:rsidRPr="00000000">
              <w:rPr>
                <w:rtl w:val="0"/>
              </w:rPr>
            </w:r>
          </w:p>
        </w:tc>
        <w:tc>
          <w:tcPr>
            <w:gridSpan w:val="20"/>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159">
            <w:pPr>
              <w:rPr>
                <w:color w:val="000000"/>
              </w:rPr>
            </w:pPr>
            <w:r w:rsidDel="00000000" w:rsidR="00000000" w:rsidRPr="00000000">
              <w:rPr>
                <w:color w:val="000000"/>
                <w:sz w:val="20"/>
                <w:szCs w:val="20"/>
                <w:rtl w:val="0"/>
              </w:rPr>
              <w:t xml:space="preserve">0%-19,5%</w:t>
              <w:br w:type="textWrapping"/>
              <w:t xml:space="preserve">(foiz ko‘rinishida)</w:t>
            </w:r>
            <w:r w:rsidDel="00000000" w:rsidR="00000000" w:rsidRPr="00000000">
              <w:rPr>
                <w:rtl w:val="0"/>
              </w:rPr>
            </w:r>
          </w:p>
        </w:tc>
        <w:tc>
          <w:tcPr>
            <w:gridSpan w:val="8"/>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16D">
            <w:pPr>
              <w:rPr>
                <w:color w:val="000000"/>
              </w:rPr>
            </w:pPr>
            <w:r w:rsidDel="00000000" w:rsidR="00000000" w:rsidRPr="00000000">
              <w:rPr>
                <w:color w:val="000000"/>
                <w:sz w:val="20"/>
                <w:szCs w:val="20"/>
                <w:rtl w:val="0"/>
              </w:rPr>
              <w:t xml:space="preserve">___________</w:t>
              <w:br w:type="textWrapping"/>
              <w:t xml:space="preserve">(kreditning to‘liq muddatiga pul ko‘rinishida)</w:t>
            </w:r>
            <w:r w:rsidDel="00000000" w:rsidR="00000000" w:rsidRPr="00000000">
              <w:rPr>
                <w:rtl w:val="0"/>
              </w:rPr>
            </w:r>
          </w:p>
        </w:tc>
      </w:tr>
      <w:tr>
        <w:trPr>
          <w:cantSplit w:val="0"/>
          <w:tblHeader w:val="0"/>
        </w:trPr>
        <w:tc>
          <w:tcPr>
            <w:gridSpan w:val="41"/>
            <w:tcBorders>
              <w:top w:color="000000" w:space="0" w:sz="4" w:val="single"/>
              <w:left w:color="000000" w:space="0" w:sz="4" w:val="single"/>
              <w:bottom w:color="000000" w:space="0" w:sz="4" w:val="single"/>
              <w:right w:color="000000" w:space="0" w:sz="4" w:val="single"/>
            </w:tcBorders>
            <w:shd w:fill="ffffff" w:val="clear"/>
            <w:tcMar>
              <w:top w:w="15.0" w:type="dxa"/>
              <w:left w:w="30.0" w:type="dxa"/>
              <w:bottom w:w="15.0" w:type="dxa"/>
              <w:right w:w="15.0" w:type="dxa"/>
            </w:tcMar>
          </w:tcPr>
          <w:p w:rsidR="00000000" w:rsidDel="00000000" w:rsidP="00000000" w:rsidRDefault="00000000" w:rsidRPr="00000000" w14:paraId="00000175">
            <w:pPr>
              <w:rPr>
                <w:color w:val="000000"/>
              </w:rPr>
            </w:pPr>
            <w:r w:rsidDel="00000000" w:rsidR="00000000" w:rsidRPr="00000000">
              <w:rPr>
                <w:color w:val="000000"/>
                <w:sz w:val="20"/>
                <w:szCs w:val="20"/>
                <w:rtl w:val="0"/>
              </w:rPr>
              <w:t xml:space="preserve">6. Kreditning to‘liq foydalanish muddati davomida to‘lanadigan jami summa</w:t>
              <w:br w:type="textWrapping"/>
              <w:t xml:space="preserve">____________________ _______________________ ________________________</w:t>
              <w:br w:type="textWrapping"/>
              <w:t xml:space="preserve">(kreditning miqdori) + (hisoblanadigan foizlar) = (jami to‘lanadigan sum</w:t>
            </w:r>
            <w:r w:rsidDel="00000000" w:rsidR="00000000" w:rsidRPr="00000000">
              <w:rPr>
                <w:rFonts w:ascii="Tahoma" w:cs="Tahoma" w:eastAsia="Tahoma" w:hAnsi="Tahoma"/>
                <w:color w:val="000000"/>
                <w:sz w:val="20"/>
                <w:szCs w:val="20"/>
                <w:rtl w:val="0"/>
              </w:rPr>
              <w:t xml:space="preserve">�</w:t>
            </w:r>
            <w:r w:rsidDel="00000000" w:rsidR="00000000" w:rsidRPr="00000000">
              <w:rPr>
                <w:color w:val="000000"/>
                <w:sz w:val="20"/>
                <w:szCs w:val="20"/>
                <w:rtl w:val="0"/>
              </w:rPr>
              <w:t xml:space="preserve">a)</w:t>
            </w:r>
            <w:r w:rsidDel="00000000" w:rsidR="00000000" w:rsidRPr="00000000">
              <w:rPr>
                <w:rtl w:val="0"/>
              </w:rPr>
            </w:r>
          </w:p>
        </w:tc>
      </w:tr>
      <w:tr>
        <w:trPr>
          <w:cantSplit w:val="0"/>
          <w:tblHeader w:val="0"/>
        </w:trPr>
        <w:tc>
          <w:tcPr>
            <w:gridSpan w:val="13"/>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19E">
            <w:pPr>
              <w:rPr>
                <w:color w:val="000000"/>
              </w:rPr>
            </w:pPr>
            <w:r w:rsidDel="00000000" w:rsidR="00000000" w:rsidRPr="00000000">
              <w:rPr>
                <w:color w:val="000000"/>
                <w:sz w:val="20"/>
                <w:szCs w:val="20"/>
                <w:rtl w:val="0"/>
              </w:rPr>
              <w:t xml:space="preserve">7. Kreditning imtiyozli davri (agar mavjud bo‘lsa)</w:t>
            </w:r>
            <w:r w:rsidDel="00000000" w:rsidR="00000000" w:rsidRPr="00000000">
              <w:rPr>
                <w:rtl w:val="0"/>
              </w:rPr>
            </w:r>
          </w:p>
        </w:tc>
        <w:tc>
          <w:tcPr>
            <w:gridSpan w:val="28"/>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1AB">
            <w:pPr>
              <w:spacing w:after="300" w:lineRule="auto"/>
              <w:rPr>
                <w:rFonts w:ascii="Tahoma" w:cs="Tahoma" w:eastAsia="Tahoma" w:hAnsi="Tahoma"/>
                <w:color w:val="101010"/>
              </w:rPr>
            </w:pPr>
            <w:r w:rsidDel="00000000" w:rsidR="00000000" w:rsidRPr="00000000">
              <w:rPr>
                <w:color w:val="000000"/>
                <w:sz w:val="20"/>
                <w:szCs w:val="20"/>
                <w:rtl w:val="0"/>
              </w:rPr>
              <w:t xml:space="preserve">Mavjud emas</w:t>
            </w:r>
            <w:r w:rsidDel="00000000" w:rsidR="00000000" w:rsidRPr="00000000">
              <w:rPr>
                <w:rtl w:val="0"/>
              </w:rPr>
            </w:r>
          </w:p>
        </w:tc>
      </w:tr>
      <w:tr>
        <w:trPr>
          <w:cantSplit w:val="0"/>
          <w:tblHeader w:val="0"/>
        </w:trPr>
        <w:tc>
          <w:tcPr>
            <w:gridSpan w:val="13"/>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1C7">
            <w:pPr>
              <w:rPr>
                <w:color w:val="000000"/>
              </w:rPr>
            </w:pPr>
            <w:r w:rsidDel="00000000" w:rsidR="00000000" w:rsidRPr="00000000">
              <w:rPr>
                <w:color w:val="000000"/>
                <w:sz w:val="20"/>
                <w:szCs w:val="20"/>
                <w:rtl w:val="0"/>
              </w:rPr>
              <w:t xml:space="preserve">8. To‘lovlarning davriyligi (har oyda, har chorakda va h.k.)</w:t>
            </w:r>
            <w:r w:rsidDel="00000000" w:rsidR="00000000" w:rsidRPr="00000000">
              <w:rPr>
                <w:rtl w:val="0"/>
              </w:rPr>
            </w:r>
          </w:p>
        </w:tc>
        <w:tc>
          <w:tcPr>
            <w:gridSpan w:val="28"/>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1D4">
            <w:pPr>
              <w:spacing w:after="300" w:lineRule="auto"/>
              <w:rPr>
                <w:color w:val="000000"/>
              </w:rPr>
            </w:pPr>
            <w:r w:rsidDel="00000000" w:rsidR="00000000" w:rsidRPr="00000000">
              <w:rPr>
                <w:color w:val="000000"/>
                <w:sz w:val="20"/>
                <w:szCs w:val="20"/>
                <w:rtl w:val="0"/>
              </w:rPr>
              <w:t xml:space="preserve">Har oyda</w:t>
            </w:r>
            <w:r w:rsidDel="00000000" w:rsidR="00000000" w:rsidRPr="00000000">
              <w:rPr>
                <w:rtl w:val="0"/>
              </w:rPr>
            </w:r>
          </w:p>
        </w:tc>
      </w:tr>
      <w:tr>
        <w:trPr>
          <w:cantSplit w:val="0"/>
          <w:tblHeader w:val="0"/>
        </w:trPr>
        <w:tc>
          <w:tcPr>
            <w:gridSpan w:val="13"/>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1F0">
            <w:pPr>
              <w:spacing w:line="276" w:lineRule="auto"/>
              <w:rPr>
                <w:color w:val="000000"/>
                <w:sz w:val="20"/>
                <w:szCs w:val="20"/>
              </w:rPr>
            </w:pPr>
            <w:r w:rsidDel="00000000" w:rsidR="00000000" w:rsidRPr="00000000">
              <w:rPr>
                <w:color w:val="000000"/>
                <w:sz w:val="20"/>
                <w:szCs w:val="20"/>
                <w:rtl w:val="0"/>
              </w:rPr>
              <w:t xml:space="preserve">9. Kreditni so‘ndirish usuli</w:t>
              <w:br w:type="textWrapping"/>
              <w:t xml:space="preserve">(annuitet usulida (teng miqdorlarda), differensial usulida)</w:t>
            </w:r>
          </w:p>
        </w:tc>
        <w:tc>
          <w:tcPr>
            <w:gridSpan w:val="28"/>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1FD">
            <w:pPr>
              <w:spacing w:line="276" w:lineRule="auto"/>
              <w:rPr>
                <w:color w:val="000000"/>
                <w:sz w:val="20"/>
                <w:szCs w:val="20"/>
              </w:rPr>
            </w:pPr>
            <w:r w:rsidDel="00000000" w:rsidR="00000000" w:rsidRPr="00000000">
              <w:rPr>
                <w:color w:val="000000"/>
                <w:sz w:val="20"/>
                <w:szCs w:val="20"/>
                <w:rtl w:val="0"/>
              </w:rPr>
              <w:t xml:space="preserve">annuitet/differensial usulida</w:t>
            </w:r>
          </w:p>
        </w:tc>
      </w:tr>
      <w:tr>
        <w:trPr>
          <w:cantSplit w:val="0"/>
          <w:tblHeader w:val="0"/>
        </w:trPr>
        <w:tc>
          <w:tcPr>
            <w:gridSpan w:val="13"/>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219">
            <w:pPr>
              <w:rPr>
                <w:color w:val="000000"/>
              </w:rPr>
            </w:pPr>
            <w:r w:rsidDel="00000000" w:rsidR="00000000" w:rsidRPr="00000000">
              <w:rPr>
                <w:color w:val="000000"/>
                <w:sz w:val="20"/>
                <w:szCs w:val="20"/>
                <w:rtl w:val="0"/>
              </w:rPr>
              <w:t xml:space="preserve">10. To‘lovlarning davrida bir martalik to‘lov summasi:</w:t>
              <w:br w:type="textWrapping"/>
              <w:t xml:space="preserve">annuitet usulida</w:t>
              <w:br w:type="textWrapping"/>
              <w:t xml:space="preserve">differensial usulida</w:t>
            </w:r>
            <w:r w:rsidDel="00000000" w:rsidR="00000000" w:rsidRPr="00000000">
              <w:rPr>
                <w:rtl w:val="0"/>
              </w:rPr>
            </w:r>
          </w:p>
        </w:tc>
        <w:tc>
          <w:tcPr>
            <w:gridSpan w:val="28"/>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226">
            <w:pPr>
              <w:rPr>
                <w:color w:val="000000"/>
              </w:rPr>
            </w:pPr>
            <w:r w:rsidDel="00000000" w:rsidR="00000000" w:rsidRPr="00000000">
              <w:rPr>
                <w:color w:val="000000"/>
                <w:sz w:val="20"/>
                <w:szCs w:val="20"/>
                <w:rtl w:val="0"/>
              </w:rPr>
              <w:t xml:space="preserve">______________________________ ______________________________ (oraliq to‘lovlaridan eng ko‘p miqdordagi to‘lov)</w:t>
            </w:r>
            <w:r w:rsidDel="00000000" w:rsidR="00000000" w:rsidRPr="00000000">
              <w:rPr>
                <w:rtl w:val="0"/>
              </w:rPr>
            </w:r>
          </w:p>
        </w:tc>
      </w:tr>
      <w:tr>
        <w:trPr>
          <w:cantSplit w:val="0"/>
          <w:tblHeader w:val="0"/>
        </w:trPr>
        <w:tc>
          <w:tcPr>
            <w:gridSpan w:val="13"/>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242">
            <w:pPr>
              <w:rPr>
                <w:color w:val="000000"/>
              </w:rPr>
            </w:pPr>
            <w:r w:rsidDel="00000000" w:rsidR="00000000" w:rsidRPr="00000000">
              <w:rPr>
                <w:color w:val="000000"/>
                <w:sz w:val="20"/>
                <w:szCs w:val="20"/>
                <w:rtl w:val="0"/>
              </w:rPr>
              <w:t xml:space="preserve">11. Kreditni ajratish shakli</w:t>
              <w:br w:type="textWrapping"/>
              <w:t xml:space="preserve">(mahsulot/xizmat ta’minotchisi hisobvarag‘iga pul o‘tkazish, naqd pul, bank kartasiga o‘tkazish, va h.k.)</w:t>
            </w:r>
            <w:r w:rsidDel="00000000" w:rsidR="00000000" w:rsidRPr="00000000">
              <w:rPr>
                <w:rtl w:val="0"/>
              </w:rPr>
            </w:r>
          </w:p>
        </w:tc>
        <w:tc>
          <w:tcPr>
            <w:gridSpan w:val="28"/>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24F">
            <w:pPr>
              <w:rPr>
                <w:color w:val="000000"/>
              </w:rPr>
            </w:pPr>
            <w:r w:rsidDel="00000000" w:rsidR="00000000" w:rsidRPr="00000000">
              <w:rPr>
                <w:color w:val="000000"/>
                <w:sz w:val="20"/>
                <w:szCs w:val="20"/>
                <w:rtl w:val="0"/>
              </w:rPr>
              <w:t xml:space="preserve">Mahsulot/xizmat ta’minotchisi hisobvarag‘iga pul o‘tkazish yo‘li bilan</w:t>
            </w:r>
            <w:r w:rsidDel="00000000" w:rsidR="00000000" w:rsidRPr="00000000">
              <w:rPr>
                <w:rtl w:val="0"/>
              </w:rPr>
            </w:r>
          </w:p>
        </w:tc>
      </w:tr>
      <w:tr>
        <w:trPr>
          <w:cantSplit w:val="0"/>
          <w:tblHeader w:val="0"/>
        </w:trPr>
        <w:tc>
          <w:tcPr>
            <w:gridSpan w:val="13"/>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26B">
            <w:pPr>
              <w:rPr>
                <w:color w:val="000000"/>
              </w:rPr>
            </w:pPr>
            <w:r w:rsidDel="00000000" w:rsidR="00000000" w:rsidRPr="00000000">
              <w:rPr>
                <w:color w:val="000000"/>
                <w:sz w:val="20"/>
                <w:szCs w:val="20"/>
                <w:rtl w:val="0"/>
              </w:rPr>
              <w:t xml:space="preserve">12. Kredit bilan bog‘liq qo‘shimcha xarajatlar, jumladan (agar bunday xarajatlar mavjud bo‘lsa):</w:t>
            </w:r>
            <w:r w:rsidDel="00000000" w:rsidR="00000000" w:rsidRPr="00000000">
              <w:rPr>
                <w:rtl w:val="0"/>
              </w:rPr>
            </w:r>
          </w:p>
        </w:tc>
        <w:tc>
          <w:tcPr>
            <w:gridSpan w:val="28"/>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278">
            <w:pPr>
              <w:rPr>
                <w:color w:val="000000"/>
              </w:rPr>
            </w:pPr>
            <w:r w:rsidDel="00000000" w:rsidR="00000000" w:rsidRPr="00000000">
              <w:rPr>
                <w:color w:val="000000"/>
                <w:sz w:val="20"/>
                <w:szCs w:val="20"/>
                <w:rtl w:val="0"/>
              </w:rPr>
              <w:t xml:space="preserve">Mavjud emas</w:t>
            </w:r>
            <w:r w:rsidDel="00000000" w:rsidR="00000000" w:rsidRPr="00000000">
              <w:rPr>
                <w:rtl w:val="0"/>
              </w:rPr>
            </w:r>
          </w:p>
        </w:tc>
      </w:tr>
      <w:tr>
        <w:trPr>
          <w:cantSplit w:val="0"/>
          <w:tblHeader w:val="0"/>
        </w:trPr>
        <w:tc>
          <w:tcPr>
            <w:gridSpan w:val="13"/>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294">
            <w:pPr>
              <w:rPr>
                <w:color w:val="000000"/>
              </w:rPr>
            </w:pPr>
            <w:r w:rsidDel="00000000" w:rsidR="00000000" w:rsidRPr="00000000">
              <w:rPr>
                <w:color w:val="000000"/>
                <w:sz w:val="20"/>
                <w:szCs w:val="20"/>
                <w:rtl w:val="0"/>
              </w:rPr>
              <w:t xml:space="preserve">Turlari bo‘yicha bankning komissiya va yig‘imlari (alohida ko‘rsatilsin)</w:t>
            </w:r>
            <w:r w:rsidDel="00000000" w:rsidR="00000000" w:rsidRPr="00000000">
              <w:rPr>
                <w:rtl w:val="0"/>
              </w:rPr>
            </w:r>
          </w:p>
        </w:tc>
        <w:tc>
          <w:tcPr>
            <w:gridSpan w:val="28"/>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2A1">
            <w:pPr>
              <w:rPr>
                <w:color w:val="000000"/>
              </w:rPr>
            </w:pPr>
            <w:r w:rsidDel="00000000" w:rsidR="00000000" w:rsidRPr="00000000">
              <w:rPr>
                <w:color w:val="000000"/>
                <w:sz w:val="20"/>
                <w:szCs w:val="20"/>
                <w:rtl w:val="0"/>
              </w:rPr>
              <w:t xml:space="preserve">Mavjud emas</w:t>
            </w:r>
            <w:r w:rsidDel="00000000" w:rsidR="00000000" w:rsidRPr="00000000">
              <w:rPr>
                <w:rtl w:val="0"/>
              </w:rPr>
            </w:r>
          </w:p>
        </w:tc>
      </w:tr>
      <w:tr>
        <w:trPr>
          <w:cantSplit w:val="0"/>
          <w:tblHeader w:val="0"/>
        </w:trPr>
        <w:tc>
          <w:tcPr>
            <w:gridSpan w:val="13"/>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2BD">
            <w:pPr>
              <w:rPr>
                <w:color w:val="000000"/>
              </w:rPr>
            </w:pPr>
            <w:r w:rsidDel="00000000" w:rsidR="00000000" w:rsidRPr="00000000">
              <w:rPr>
                <w:color w:val="000000"/>
                <w:sz w:val="20"/>
                <w:szCs w:val="20"/>
                <w:rtl w:val="0"/>
              </w:rPr>
              <w:t xml:space="preserve">uchinchi shaxslar xizmati (alohida ko‘rsatilsin)</w:t>
            </w:r>
            <w:r w:rsidDel="00000000" w:rsidR="00000000" w:rsidRPr="00000000">
              <w:rPr>
                <w:rtl w:val="0"/>
              </w:rPr>
            </w:r>
          </w:p>
        </w:tc>
        <w:tc>
          <w:tcPr>
            <w:gridSpan w:val="28"/>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2CA">
            <w:pPr>
              <w:rPr>
                <w:color w:val="000000"/>
              </w:rPr>
            </w:pPr>
            <w:r w:rsidDel="00000000" w:rsidR="00000000" w:rsidRPr="00000000">
              <w:rPr>
                <w:color w:val="000000"/>
                <w:sz w:val="20"/>
                <w:szCs w:val="20"/>
                <w:rtl w:val="0"/>
              </w:rPr>
              <w:t xml:space="preserve">Mavjud emas</w:t>
            </w:r>
            <w:r w:rsidDel="00000000" w:rsidR="00000000" w:rsidRPr="00000000">
              <w:rPr>
                <w:rtl w:val="0"/>
              </w:rPr>
            </w:r>
          </w:p>
        </w:tc>
      </w:tr>
      <w:tr>
        <w:trPr>
          <w:cantSplit w:val="0"/>
          <w:tblHeader w:val="0"/>
        </w:trPr>
        <w:tc>
          <w:tcPr>
            <w:gridSpan w:val="13"/>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2E6">
            <w:pPr>
              <w:rPr>
                <w:color w:val="000000"/>
              </w:rPr>
            </w:pPr>
            <w:r w:rsidDel="00000000" w:rsidR="00000000" w:rsidRPr="00000000">
              <w:rPr>
                <w:color w:val="000000"/>
                <w:sz w:val="20"/>
                <w:szCs w:val="20"/>
                <w:rtl w:val="0"/>
              </w:rPr>
              <w:t xml:space="preserve">13. Kreditning to‘liq qiymati</w:t>
              <w:br w:type="textWrapping"/>
              <w:t xml:space="preserve">(nominal foiz stavkasini va kreditga xizmat ko‘rsatish xarajatlarini o‘z ichiga oladi)</w:t>
            </w:r>
            <w:r w:rsidDel="00000000" w:rsidR="00000000" w:rsidRPr="00000000">
              <w:rPr>
                <w:rtl w:val="0"/>
              </w:rPr>
            </w:r>
          </w:p>
        </w:tc>
        <w:tc>
          <w:tcPr>
            <w:gridSpan w:val="28"/>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2F3">
            <w:pPr>
              <w:rPr>
                <w:color w:val="000000"/>
              </w:rPr>
            </w:pPr>
            <w:r w:rsidDel="00000000" w:rsidR="00000000" w:rsidRPr="00000000">
              <w:rPr>
                <w:rtl w:val="0"/>
              </w:rPr>
            </w:r>
          </w:p>
        </w:tc>
      </w:tr>
      <w:tr>
        <w:trPr>
          <w:cantSplit w:val="0"/>
          <w:tblHeader w:val="0"/>
        </w:trPr>
        <w:tc>
          <w:tcPr>
            <w:gridSpan w:val="13"/>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30F">
            <w:pPr>
              <w:rPr>
                <w:color w:val="000000"/>
              </w:rPr>
            </w:pPr>
            <w:r w:rsidDel="00000000" w:rsidR="00000000" w:rsidRPr="00000000">
              <w:rPr>
                <w:color w:val="000000"/>
                <w:sz w:val="20"/>
                <w:szCs w:val="20"/>
                <w:rtl w:val="0"/>
              </w:rPr>
              <w:t xml:space="preserve">14. Kredit olish bo‘yicha taqdim qilingan arizani ko‘rib chiqish muddati</w:t>
            </w:r>
            <w:r w:rsidDel="00000000" w:rsidR="00000000" w:rsidRPr="00000000">
              <w:rPr>
                <w:rtl w:val="0"/>
              </w:rPr>
            </w:r>
          </w:p>
        </w:tc>
        <w:tc>
          <w:tcPr>
            <w:gridSpan w:val="28"/>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31C">
            <w:pPr>
              <w:rPr>
                <w:color w:val="000000"/>
              </w:rPr>
            </w:pPr>
            <w:r w:rsidDel="00000000" w:rsidR="00000000" w:rsidRPr="00000000">
              <w:rPr>
                <w:color w:val="000000"/>
                <w:sz w:val="20"/>
                <w:szCs w:val="20"/>
                <w:rtl w:val="0"/>
              </w:rPr>
              <w:t xml:space="preserve">3 kun</w:t>
            </w:r>
            <w:r w:rsidDel="00000000" w:rsidR="00000000" w:rsidRPr="00000000">
              <w:rPr>
                <w:rtl w:val="0"/>
              </w:rPr>
            </w:r>
          </w:p>
        </w:tc>
      </w:tr>
      <w:tr>
        <w:trPr>
          <w:cantSplit w:val="0"/>
          <w:tblHeader w:val="0"/>
        </w:trPr>
        <w:tc>
          <w:tcPr>
            <w:gridSpan w:val="41"/>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338">
            <w:pPr>
              <w:jc w:val="center"/>
              <w:rPr>
                <w:color w:val="000000"/>
              </w:rPr>
            </w:pPr>
            <w:r w:rsidDel="00000000" w:rsidR="00000000" w:rsidRPr="00000000">
              <w:rPr>
                <w:b w:val="1"/>
                <w:bCs w:val="1"/>
                <w:color w:val="000000"/>
                <w:sz w:val="20"/>
                <w:szCs w:val="20"/>
                <w:rtl w:val="0"/>
              </w:rPr>
              <w:t xml:space="preserve">2-bo‘lim. Boshqa moliyaviy majburiyatlar bilan bog‘liq muhim shartlar</w:t>
            </w:r>
            <w:r w:rsidDel="00000000" w:rsidR="00000000" w:rsidRPr="00000000">
              <w:rPr>
                <w:rtl w:val="0"/>
              </w:rPr>
            </w:r>
          </w:p>
        </w:tc>
      </w:tr>
      <w:tr>
        <w:trPr>
          <w:cantSplit w:val="0"/>
          <w:tblHeader w:val="0"/>
        </w:trPr>
        <w:tc>
          <w:tcPr>
            <w:gridSpan w:val="13"/>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361">
            <w:pPr>
              <w:rPr>
                <w:color w:val="000000"/>
              </w:rPr>
            </w:pPr>
            <w:r w:rsidDel="00000000" w:rsidR="00000000" w:rsidRPr="00000000">
              <w:rPr>
                <w:color w:val="000000"/>
                <w:sz w:val="20"/>
                <w:szCs w:val="20"/>
                <w:rtl w:val="0"/>
              </w:rPr>
              <w:t xml:space="preserve">1. Kredit bo‘yicha qarzdorlik o‘z vaqtida so‘ndirilmaganligi uchun shartnomada ko‘zda tutilayotgan to‘lashi lozim bo‘lgan neustoyka (jarima, penya) (agar bunday shart mavjud bo‘lsa)</w:t>
            </w:r>
            <w:r w:rsidDel="00000000" w:rsidR="00000000" w:rsidRPr="00000000">
              <w:rPr>
                <w:rtl w:val="0"/>
              </w:rPr>
            </w:r>
          </w:p>
        </w:tc>
        <w:tc>
          <w:tcPr>
            <w:gridSpan w:val="28"/>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36E">
            <w:pPr>
              <w:rPr>
                <w:color w:val="000000"/>
              </w:rPr>
            </w:pPr>
            <w:r w:rsidDel="00000000" w:rsidR="00000000" w:rsidRPr="00000000">
              <w:rPr>
                <w:color w:val="000000"/>
                <w:sz w:val="20"/>
                <w:szCs w:val="20"/>
                <w:rtl w:val="0"/>
              </w:rPr>
              <w:t xml:space="preserve">Kechiktirilgan to‘lovning har bir kuni uchun kechiktirilgan to‘lov summasining 0,1 foizi mikdorida</w:t>
            </w:r>
            <w:r w:rsidDel="00000000" w:rsidR="00000000" w:rsidRPr="00000000">
              <w:rPr>
                <w:rtl w:val="0"/>
              </w:rPr>
            </w:r>
          </w:p>
        </w:tc>
      </w:tr>
      <w:tr>
        <w:trPr>
          <w:cantSplit w:val="0"/>
          <w:tblHeader w:val="0"/>
        </w:trPr>
        <w:tc>
          <w:tcPr>
            <w:gridSpan w:val="13"/>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38A">
            <w:pPr>
              <w:rPr>
                <w:color w:val="000000"/>
              </w:rPr>
            </w:pPr>
            <w:r w:rsidDel="00000000" w:rsidR="00000000" w:rsidRPr="00000000">
              <w:rPr>
                <w:color w:val="000000"/>
                <w:sz w:val="20"/>
                <w:szCs w:val="20"/>
                <w:rtl w:val="0"/>
              </w:rPr>
              <w:t xml:space="preserve">2. Kredit bo‘yicha qarzdorlik o‘z vaqtida so‘ndirilmaganligi uchun kredit summasidan to‘lanadigan oshirilgan foiz stavkasi miqdori</w:t>
              <w:br w:type="textWrapping"/>
              <w:t xml:space="preserve">(agar bunday shart mavjud bo‘lsa)</w:t>
            </w:r>
            <w:r w:rsidDel="00000000" w:rsidR="00000000" w:rsidRPr="00000000">
              <w:rPr>
                <w:rtl w:val="0"/>
              </w:rPr>
            </w:r>
          </w:p>
        </w:tc>
        <w:tc>
          <w:tcPr>
            <w:gridSpan w:val="28"/>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397">
            <w:pPr>
              <w:rPr>
                <w:color w:val="000000"/>
              </w:rPr>
            </w:pPr>
            <w:r w:rsidDel="00000000" w:rsidR="00000000" w:rsidRPr="00000000">
              <w:rPr>
                <w:color w:val="000000"/>
                <w:sz w:val="20"/>
                <w:szCs w:val="20"/>
                <w:rtl w:val="0"/>
              </w:rPr>
              <w:t xml:space="preserve">Shartnomada belgilangan foizning 1,5 baravari miqdorida foiz to‘laydi</w:t>
            </w:r>
            <w:r w:rsidDel="00000000" w:rsidR="00000000" w:rsidRPr="00000000">
              <w:rPr>
                <w:rtl w:val="0"/>
              </w:rPr>
            </w:r>
          </w:p>
        </w:tc>
      </w:tr>
      <w:tr>
        <w:trPr>
          <w:cantSplit w:val="0"/>
          <w:tblHeader w:val="0"/>
        </w:trPr>
        <w:tc>
          <w:tcPr>
            <w:gridSpan w:val="13"/>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3B3">
            <w:pPr>
              <w:rPr>
                <w:color w:val="000000"/>
              </w:rPr>
            </w:pPr>
            <w:r w:rsidDel="00000000" w:rsidR="00000000" w:rsidRPr="00000000">
              <w:rPr>
                <w:color w:val="000000"/>
                <w:sz w:val="20"/>
                <w:szCs w:val="20"/>
                <w:rtl w:val="0"/>
              </w:rPr>
              <w:t xml:space="preserve">3. Kreditning ta’minoti</w:t>
              <w:br w:type="textWrapping"/>
              <w:t xml:space="preserve">(ta’minot predmetiga qo‘yiladigan minimal talablar, garovning minimal qiymati)</w:t>
            </w:r>
            <w:r w:rsidDel="00000000" w:rsidR="00000000" w:rsidRPr="00000000">
              <w:rPr>
                <w:rtl w:val="0"/>
              </w:rPr>
            </w:r>
          </w:p>
        </w:tc>
        <w:tc>
          <w:tcPr>
            <w:gridSpan w:val="28"/>
            <w:tcBorders>
              <w:top w:color="000000" w:space="0" w:sz="6" w:val="single"/>
              <w:left w:color="000000" w:space="0" w:sz="6" w:val="single"/>
              <w:bottom w:color="000000" w:space="0" w:sz="6" w:val="single"/>
              <w:right w:color="000000" w:space="0" w:sz="6" w:val="single"/>
            </w:tcBorders>
            <w:shd w:fill="ffffff" w:val="clear"/>
            <w:tcMar>
              <w:top w:w="15.0" w:type="dxa"/>
              <w:left w:w="30.0" w:type="dxa"/>
              <w:bottom w:w="15.0" w:type="dxa"/>
              <w:right w:w="15.0" w:type="dxa"/>
            </w:tcMar>
          </w:tcPr>
          <w:p w:rsidR="00000000" w:rsidDel="00000000" w:rsidP="00000000" w:rsidRDefault="00000000" w:rsidRPr="00000000" w14:paraId="000003C0">
            <w:pPr>
              <w:shd w:fill="ffffff" w:val="clear"/>
              <w:ind w:firstLine="746"/>
              <w:jc w:val="both"/>
              <w:rPr>
                <w:color w:val="000000"/>
                <w:sz w:val="20"/>
                <w:szCs w:val="20"/>
              </w:rPr>
            </w:pPr>
            <w:r w:rsidDel="00000000" w:rsidR="00000000" w:rsidRPr="00000000">
              <w:rPr>
                <w:color w:val="000000"/>
                <w:sz w:val="20"/>
                <w:szCs w:val="20"/>
                <w:rtl w:val="0"/>
              </w:rPr>
              <w:t xml:space="preserve">Avtomobil sotib olish uchun ajratiladigan kreditning garovga nisbati </w:t>
            </w:r>
            <w:r w:rsidDel="00000000" w:rsidR="00000000" w:rsidRPr="00000000">
              <w:rPr>
                <w:b w:val="1"/>
                <w:bCs w:val="1"/>
                <w:color w:val="000000"/>
                <w:sz w:val="20"/>
                <w:szCs w:val="20"/>
                <w:rtl w:val="0"/>
              </w:rPr>
              <w:t xml:space="preserve">(LTV) ko’rsatkichi 75 foizdan oshmasligi lozim</w:t>
            </w:r>
            <w:r w:rsidDel="00000000" w:rsidR="00000000" w:rsidRPr="00000000">
              <w:rPr>
                <w:color w:val="000000"/>
                <w:sz w:val="20"/>
                <w:szCs w:val="20"/>
                <w:rtl w:val="0"/>
              </w:rPr>
              <w:t xml:space="preserve">. Bunda, garov taʼminotining miqdori kredit summasining 133,(3) foizidan kam boʻlmasligi lozim.</w:t>
            </w:r>
          </w:p>
          <w:p w:rsidR="00000000" w:rsidDel="00000000" w:rsidP="00000000" w:rsidRDefault="00000000" w:rsidRPr="00000000" w14:paraId="000003C1">
            <w:pPr>
              <w:ind w:firstLine="604"/>
              <w:jc w:val="both"/>
              <w:rPr>
                <w:color w:val="000000"/>
                <w:sz w:val="20"/>
                <w:szCs w:val="20"/>
              </w:rPr>
            </w:pPr>
            <w:r w:rsidDel="00000000" w:rsidR="00000000" w:rsidRPr="00000000">
              <w:rPr>
                <w:color w:val="000000"/>
                <w:sz w:val="20"/>
                <w:szCs w:val="20"/>
                <w:rtl w:val="0"/>
              </w:rPr>
              <w:t xml:space="preserve">Kredit qaytmasligi xatarini sugʻurta qilinganligi toʻgʻrisida sugʻurta polisi;</w:t>
            </w:r>
          </w:p>
          <w:p w:rsidR="00000000" w:rsidDel="00000000" w:rsidP="00000000" w:rsidRDefault="00000000" w:rsidRPr="00000000" w14:paraId="000003C2">
            <w:pPr>
              <w:ind w:firstLine="604"/>
              <w:jc w:val="both"/>
              <w:rPr>
                <w:color w:val="000000"/>
                <w:sz w:val="20"/>
                <w:szCs w:val="20"/>
              </w:rPr>
            </w:pPr>
            <w:r w:rsidDel="00000000" w:rsidR="00000000" w:rsidRPr="00000000">
              <w:rPr>
                <w:color w:val="000000"/>
                <w:sz w:val="20"/>
                <w:szCs w:val="20"/>
                <w:rtl w:val="0"/>
              </w:rPr>
              <w:t xml:space="preserve">Kredit hisobiga xarid qilinayotgan avtotransport vositasining garovi (asosiy ta’minot); </w:t>
            </w:r>
          </w:p>
          <w:p w:rsidR="00000000" w:rsidDel="00000000" w:rsidP="00000000" w:rsidRDefault="00000000" w:rsidRPr="00000000" w14:paraId="000003C3">
            <w:pPr>
              <w:ind w:firstLine="321"/>
              <w:jc w:val="both"/>
              <w:rPr>
                <w:i w:val="1"/>
                <w:iCs w:val="1"/>
                <w:color w:val="000000"/>
                <w:sz w:val="20"/>
                <w:szCs w:val="20"/>
              </w:rPr>
            </w:pPr>
            <w:r w:rsidDel="00000000" w:rsidR="00000000" w:rsidRPr="00000000">
              <w:rPr>
                <w:i w:val="1"/>
                <w:iCs w:val="1"/>
                <w:sz w:val="20"/>
                <w:szCs w:val="20"/>
                <w:rtl w:val="0"/>
              </w:rPr>
              <w:t xml:space="preserve">Аvtomobil sotuvchi tomonidan Qarz oluvchiga yetkazib berilgandan so‘ng, 10 (o‘n) bank ish kuni ichida Bankka kreditning ta’minoti sifatida belgilangan tartibda garovga taqdim qilmagan taqdirda, Qarz oluvchi kechiktirilgan har bir kun uchun Bankka kredit summasining 0,1 foizi miqdorida, ammo, kredit summasining 50 foizidan ortiq bo‘lmagan miqdorida penya to‘laydi. </w:t>
            </w:r>
            <w:r w:rsidDel="00000000" w:rsidR="00000000" w:rsidRPr="00000000">
              <w:rPr>
                <w:rtl w:val="0"/>
              </w:rPr>
            </w:r>
          </w:p>
        </w:tc>
      </w:tr>
      <w:tr>
        <w:trPr>
          <w:cantSplit w:val="0"/>
          <w:tblHeader w:val="0"/>
        </w:trPr>
        <w:tc>
          <w:tcPr>
            <w:gridSpan w:val="41"/>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3DF">
            <w:pPr>
              <w:rPr>
                <w:sz w:val="20"/>
                <w:szCs w:val="20"/>
              </w:rPr>
            </w:pPr>
            <w:r w:rsidDel="00000000" w:rsidR="00000000" w:rsidRPr="00000000">
              <w:rPr>
                <w:rtl w:val="0"/>
              </w:rPr>
            </w:r>
          </w:p>
        </w:tc>
      </w:tr>
      <w:tr>
        <w:trPr>
          <w:cantSplit w:val="0"/>
          <w:tblHeader w:val="0"/>
        </w:trPr>
        <w:tc>
          <w:tcPr>
            <w:gridSpan w:val="41"/>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08">
            <w:pPr>
              <w:jc w:val="center"/>
              <w:rPr>
                <w:color w:val="000000"/>
              </w:rPr>
            </w:pPr>
            <w:r w:rsidDel="00000000" w:rsidR="00000000" w:rsidRPr="00000000">
              <w:rPr>
                <w:b w:val="1"/>
                <w:bCs w:val="1"/>
                <w:color w:val="000000"/>
                <w:sz w:val="20"/>
                <w:szCs w:val="20"/>
                <w:rtl w:val="0"/>
              </w:rPr>
              <w:t xml:space="preserve">Kredit olishga rozi bo‘lishdan oldin diqqat bilan o‘rganib chiqing!</w:t>
            </w:r>
            <w:r w:rsidDel="00000000" w:rsidR="00000000" w:rsidRPr="00000000">
              <w:rPr>
                <w:rtl w:val="0"/>
              </w:rPr>
            </w:r>
          </w:p>
        </w:tc>
      </w:tr>
      <w:tr>
        <w:trPr>
          <w:cantSplit w:val="0"/>
          <w:tblHeader w:val="0"/>
        </w:trPr>
        <w:tc>
          <w:tcPr>
            <w:gridSpan w:val="41"/>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31">
            <w:pPr>
              <w:ind w:firstLine="679"/>
              <w:jc w:val="both"/>
              <w:rPr>
                <w:color w:val="000000"/>
              </w:rPr>
            </w:pPr>
            <w:r w:rsidDel="00000000" w:rsidR="00000000" w:rsidRPr="00000000">
              <w:rPr>
                <w:color w:val="000000"/>
                <w:sz w:val="20"/>
                <w:szCs w:val="20"/>
                <w:rtl w:val="0"/>
              </w:rPr>
              <w:t xml:space="preserve">Siz kreditning shartlari va qiymati to‘g‘risida, to‘lovlar va hisob-kitoblar tartibi to‘g‘risida (foizlar, jarima va penyalar), kredit shartnomasi bo‘yicha Sizning huquqlaringiz va majburiyatlaringiz to‘g‘risida, kredit shartnomasi bo‘yicha yuzaga kelishi mumkin bo‘lgan xatarlar va javobgarliklar to‘g‘risida, shuningdek Sizga tushunarsiz bo‘lgan boshqa masalalar yuzasidan bankdan to‘liq va batafsil ma’lumot olishga haqlisiz.</w:t>
            </w:r>
            <w:r w:rsidDel="00000000" w:rsidR="00000000" w:rsidRPr="00000000">
              <w:rPr>
                <w:rtl w:val="0"/>
              </w:rPr>
            </w:r>
          </w:p>
        </w:tc>
      </w:tr>
      <w:tr>
        <w:trPr>
          <w:cantSplit w:val="0"/>
          <w:tblHeader w:val="0"/>
        </w:trPr>
        <w:tc>
          <w:tcPr>
            <w:gridSpan w:val="41"/>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5A">
            <w:pPr>
              <w:ind w:firstLine="679"/>
              <w:jc w:val="both"/>
              <w:rPr>
                <w:color w:val="000000"/>
              </w:rPr>
            </w:pPr>
            <w:r w:rsidDel="00000000" w:rsidR="00000000" w:rsidRPr="00000000">
              <w:rPr>
                <w:color w:val="000000"/>
                <w:sz w:val="20"/>
                <w:szCs w:val="20"/>
                <w:rtl w:val="0"/>
              </w:rPr>
              <w:t xml:space="preserve">Agar Sizda shikoyatlar mavjud bo‘lsa, u holda Siz murojaatingizni (telefon raqami ko‘rsatiladi) raqamli telefonga yoki (bankning pochta manzili ko‘rsatiladi) manzilga yoki (bankning elektron pochtasi manzili ko‘rsatiladi) elektron manzilga jo‘natishingiz mumkin.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83">
            <w:pP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84">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85">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86">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87">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88">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89">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8A">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8B">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8C">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8D">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8E">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8F">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90">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91">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92">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93">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94">
            <w:pPr>
              <w:rPr>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95">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98">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99">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9B">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9D">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9F">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A1">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A3">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A5">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A7">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A9">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AB">
            <w:pPr>
              <w:rPr>
                <w:sz w:val="20"/>
                <w:szCs w:val="20"/>
              </w:rPr>
            </w:pPr>
            <w:r w:rsidDel="00000000" w:rsidR="00000000" w:rsidRPr="00000000">
              <w:rPr>
                <w:rtl w:val="0"/>
              </w:rPr>
            </w:r>
          </w:p>
        </w:tc>
      </w:tr>
      <w:tr>
        <w:trPr>
          <w:cantSplit w:val="0"/>
          <w:tblHeader w:val="0"/>
        </w:trPr>
        <w:tc>
          <w:tcPr>
            <w:gridSpan w:val="19"/>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AD">
            <w:pPr>
              <w:rPr>
                <w:color w:val="000000"/>
              </w:rPr>
            </w:pPr>
            <w:r w:rsidDel="00000000" w:rsidR="00000000" w:rsidRPr="00000000">
              <w:rPr>
                <w:color w:val="000000"/>
                <w:sz w:val="20"/>
                <w:szCs w:val="20"/>
                <w:rtl w:val="0"/>
              </w:rPr>
              <w:t xml:space="preserve">AXBOROT VARAQASINING TO‘G‘RILIGI</w:t>
              <w:br w:type="textWrapping"/>
              <w:t xml:space="preserve">VA HAQIQIYLIGI TASDIQLANADI.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C0">
            <w:pPr>
              <w:rPr>
                <w:color w:val="00000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C1">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C4">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C6">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C8">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CA">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CC">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CE">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D0">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D2">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D4">
            <w:pPr>
              <w:rPr>
                <w:sz w:val="20"/>
                <w:szCs w:val="20"/>
              </w:rPr>
            </w:pPr>
            <w:r w:rsidDel="00000000" w:rsidR="00000000" w:rsidRPr="00000000">
              <w:rPr>
                <w:rtl w:val="0"/>
              </w:rPr>
            </w:r>
          </w:p>
        </w:tc>
      </w:tr>
      <w:tr>
        <w:trPr>
          <w:cantSplit w:val="0"/>
          <w:tblHeader w:val="0"/>
        </w:trPr>
        <w:tc>
          <w:tcPr>
            <w:gridSpan w:val="19"/>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D6">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E9">
            <w:pPr>
              <w:rPr>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EA">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ED">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EF">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F1">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F3">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F5">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F7">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F9">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FB">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FD">
            <w:pPr>
              <w:rPr>
                <w:sz w:val="20"/>
                <w:szCs w:val="20"/>
              </w:rPr>
            </w:pPr>
            <w:r w:rsidDel="00000000" w:rsidR="00000000" w:rsidRPr="00000000">
              <w:rPr>
                <w:rtl w:val="0"/>
              </w:rPr>
            </w:r>
          </w:p>
        </w:tc>
      </w:tr>
      <w:tr>
        <w:trPr>
          <w:cantSplit w:val="0"/>
          <w:tblHeader w:val="0"/>
        </w:trPr>
        <w:tc>
          <w:tcPr>
            <w:gridSpan w:val="19"/>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4FF">
            <w:pPr>
              <w:rPr>
                <w:color w:val="000000"/>
              </w:rPr>
            </w:pPr>
            <w:r w:rsidDel="00000000" w:rsidR="00000000" w:rsidRPr="00000000">
              <w:rPr>
                <w:color w:val="000000"/>
                <w:sz w:val="20"/>
                <w:szCs w:val="20"/>
                <w:rtl w:val="0"/>
              </w:rPr>
              <w:t xml:space="preserve">________________________________________________________</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512">
            <w:pPr>
              <w:rPr>
                <w:color w:val="00000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513">
            <w:pPr>
              <w:rPr>
                <w:sz w:val="20"/>
                <w:szCs w:val="20"/>
              </w:rPr>
            </w:pPr>
            <w:r w:rsidDel="00000000" w:rsidR="00000000" w:rsidRPr="00000000">
              <w:rPr>
                <w:rtl w:val="0"/>
              </w:rPr>
            </w:r>
          </w:p>
        </w:tc>
        <w:tc>
          <w:tcPr>
            <w:gridSpan w:val="1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516">
            <w:pPr>
              <w:rPr>
                <w:color w:val="000000"/>
              </w:rPr>
            </w:pPr>
            <w:r w:rsidDel="00000000" w:rsidR="00000000" w:rsidRPr="00000000">
              <w:rPr>
                <w:color w:val="000000"/>
                <w:sz w:val="20"/>
                <w:szCs w:val="20"/>
                <w:rtl w:val="0"/>
              </w:rPr>
              <w:t xml:space="preserve">__________________</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522">
            <w:pPr>
              <w:rPr>
                <w:color w:val="00000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524">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526">
            <w:pPr>
              <w:rPr>
                <w:sz w:val="20"/>
                <w:szCs w:val="20"/>
              </w:rPr>
            </w:pPr>
            <w:r w:rsidDel="00000000" w:rsidR="00000000" w:rsidRPr="00000000">
              <w:rPr>
                <w:rtl w:val="0"/>
              </w:rPr>
            </w:r>
          </w:p>
        </w:tc>
      </w:tr>
      <w:tr>
        <w:trPr>
          <w:cantSplit w:val="0"/>
          <w:tblHeader w:val="0"/>
        </w:trPr>
        <w:tc>
          <w:tcPr>
            <w:gridSpan w:val="19"/>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528">
            <w:pPr>
              <w:rPr>
                <w:color w:val="000000"/>
              </w:rPr>
            </w:pPr>
            <w:r w:rsidDel="00000000" w:rsidR="00000000" w:rsidRPr="00000000">
              <w:rPr>
                <w:i w:val="1"/>
                <w:iCs w:val="1"/>
                <w:color w:val="000000"/>
                <w:sz w:val="20"/>
                <w:szCs w:val="20"/>
                <w:rtl w:val="0"/>
              </w:rPr>
              <w:t xml:space="preserve">(bank mutaxassisining F.I.Sh. va lavozimi)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53B">
            <w:pPr>
              <w:rPr>
                <w:color w:val="00000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53C">
            <w:pPr>
              <w:rPr>
                <w:sz w:val="20"/>
                <w:szCs w:val="20"/>
              </w:rPr>
            </w:pPr>
            <w:r w:rsidDel="00000000" w:rsidR="00000000" w:rsidRPr="00000000">
              <w:rPr>
                <w:rtl w:val="0"/>
              </w:rPr>
            </w:r>
          </w:p>
        </w:tc>
        <w:tc>
          <w:tcPr>
            <w:gridSpan w:val="1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53F">
            <w:pPr>
              <w:rPr>
                <w:color w:val="000000"/>
              </w:rPr>
            </w:pPr>
            <w:r w:rsidDel="00000000" w:rsidR="00000000" w:rsidRPr="00000000">
              <w:rPr>
                <w:i w:val="1"/>
                <w:iCs w:val="1"/>
                <w:color w:val="000000"/>
                <w:sz w:val="20"/>
                <w:szCs w:val="20"/>
                <w:rtl w:val="0"/>
              </w:rPr>
              <w:t xml:space="preserve">(to‘ldirilgan sana)</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54B">
            <w:pPr>
              <w:rPr>
                <w:color w:val="00000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54D">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15.0" w:type="dxa"/>
              <w:left w:w="30.0" w:type="dxa"/>
              <w:bottom w:w="15.0" w:type="dxa"/>
              <w:right w:w="15.0" w:type="dxa"/>
            </w:tcMar>
          </w:tcPr>
          <w:p w:rsidR="00000000" w:rsidDel="00000000" w:rsidP="00000000" w:rsidRDefault="00000000" w:rsidRPr="00000000" w14:paraId="0000054F">
            <w:pPr>
              <w:rPr>
                <w:sz w:val="20"/>
                <w:szCs w:val="20"/>
              </w:rPr>
            </w:pPr>
            <w:r w:rsidDel="00000000" w:rsidR="00000000" w:rsidRPr="00000000">
              <w:rPr>
                <w:rtl w:val="0"/>
              </w:rPr>
            </w:r>
          </w:p>
        </w:tc>
      </w:tr>
    </w:tbl>
    <w:p w:rsidR="00000000" w:rsidDel="00000000" w:rsidP="00000000" w:rsidRDefault="00000000" w:rsidRPr="00000000" w14:paraId="00000551">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PXqJ4X8m1mk8vG3H3owoRbqcSA==">CgMxLjA4AHIhMVhSd3o4ZW1BZk5uQXZSOThuMExwemxybno2dzJVMDNj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